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5C" w:rsidRPr="00D50298" w:rsidRDefault="0060155C" w:rsidP="0060155C">
      <w:pPr>
        <w:pStyle w:val="a7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D50298">
        <w:rPr>
          <w:rFonts w:ascii="Times New Roman" w:hAnsi="Times New Roman"/>
          <w:sz w:val="24"/>
          <w:szCs w:val="24"/>
          <w:lang w:eastAsia="ru-RU"/>
        </w:rPr>
        <w:t>Додаток 1</w:t>
      </w:r>
    </w:p>
    <w:p w:rsidR="0060155C" w:rsidRDefault="0060155C" w:rsidP="0060155C">
      <w:pPr>
        <w:pStyle w:val="a7"/>
        <w:ind w:firstLine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ком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тету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502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60155C" w:rsidRPr="00D50298" w:rsidRDefault="0060155C" w:rsidP="0060155C">
      <w:pPr>
        <w:pStyle w:val="a7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D50298">
        <w:rPr>
          <w:rFonts w:ascii="Times New Roman" w:hAnsi="Times New Roman"/>
          <w:sz w:val="24"/>
          <w:szCs w:val="24"/>
          <w:lang w:eastAsia="ru-RU"/>
        </w:rPr>
        <w:t xml:space="preserve">сільської ради </w:t>
      </w:r>
    </w:p>
    <w:p w:rsidR="0060155C" w:rsidRPr="00D50298" w:rsidRDefault="0060155C" w:rsidP="0060155C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«18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травня</w:t>
      </w:r>
      <w:r w:rsidRPr="00D502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2021 року №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______ </w:t>
      </w:r>
    </w:p>
    <w:p w:rsidR="0060155C" w:rsidRPr="00AD5937" w:rsidRDefault="0060155C" w:rsidP="0060155C">
      <w:pPr>
        <w:pStyle w:val="a3"/>
        <w:ind w:firstLine="5245"/>
        <w:contextualSpacing/>
        <w:jc w:val="left"/>
        <w:rPr>
          <w:rFonts w:ascii="Times New Roman" w:eastAsia="Times New Roman" w:hAnsi="Times New Roman"/>
          <w:bCs w:val="0"/>
          <w:iCs w:val="0"/>
          <w:sz w:val="28"/>
          <w:szCs w:val="28"/>
        </w:rPr>
      </w:pPr>
    </w:p>
    <w:p w:rsidR="0060155C" w:rsidRDefault="0060155C" w:rsidP="00601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55C" w:rsidRPr="00EF74C3" w:rsidRDefault="0060155C" w:rsidP="00601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</w:t>
      </w:r>
      <w:r w:rsidRPr="00EF7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F7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єдиного податку для платників першої групи</w:t>
      </w:r>
    </w:p>
    <w:p w:rsidR="0060155C" w:rsidRPr="00003101" w:rsidRDefault="0060155C" w:rsidP="00601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513"/>
        <w:gridCol w:w="1134"/>
      </w:tblGrid>
      <w:tr w:rsidR="0060155C" w:rsidRPr="00003101" w:rsidTr="00ED412B">
        <w:tc>
          <w:tcPr>
            <w:tcW w:w="992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Види діяльності згідно з КВЕД 2010, які можуть здійснювати фізичні особи – підприємці платники єдиного податку на першій групі</w:t>
            </w:r>
          </w:p>
        </w:tc>
        <w:tc>
          <w:tcPr>
            <w:tcW w:w="1134" w:type="dxa"/>
          </w:tcPr>
          <w:p w:rsidR="0060155C" w:rsidRPr="00A80C5E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Ставка податку (%) </w:t>
            </w:r>
            <w:r w:rsidRPr="00A80C5E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20</w:t>
            </w:r>
            <w:r w:rsidRPr="00A80C5E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val="en-US" w:eastAsia="ru-RU"/>
              </w:rPr>
              <w:t>2</w:t>
            </w:r>
            <w:r w:rsidRPr="00A80C5E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</w:tr>
      <w:tr w:rsidR="0060155C" w:rsidRPr="00003101" w:rsidTr="00ED412B">
        <w:tc>
          <w:tcPr>
            <w:tcW w:w="992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Роздрібний продаж товарів з торгівельних місць</w:t>
            </w:r>
          </w:p>
        </w:tc>
        <w:tc>
          <w:tcPr>
            <w:tcW w:w="1134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0155C" w:rsidRPr="00003101" w:rsidTr="00ED412B">
        <w:trPr>
          <w:trHeight w:val="759"/>
        </w:trPr>
        <w:tc>
          <w:tcPr>
            <w:tcW w:w="992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47.81 </w:t>
            </w:r>
          </w:p>
        </w:tc>
        <w:tc>
          <w:tcPr>
            <w:tcW w:w="7513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Роздрібна торгівля з лотків і на ринках харчовими продуктами, напоями та тютюновими виробами </w:t>
            </w:r>
          </w:p>
        </w:tc>
        <w:tc>
          <w:tcPr>
            <w:tcW w:w="1134" w:type="dxa"/>
          </w:tcPr>
          <w:p w:rsidR="0060155C" w:rsidRPr="00003101" w:rsidRDefault="0060155C" w:rsidP="00ED41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c>
          <w:tcPr>
            <w:tcW w:w="992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47.82 </w:t>
            </w:r>
          </w:p>
        </w:tc>
        <w:tc>
          <w:tcPr>
            <w:tcW w:w="7513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134" w:type="dxa"/>
          </w:tcPr>
          <w:p w:rsidR="0060155C" w:rsidRPr="00003101" w:rsidRDefault="0060155C" w:rsidP="00ED41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c>
          <w:tcPr>
            <w:tcW w:w="992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47.89 </w:t>
            </w:r>
          </w:p>
        </w:tc>
        <w:tc>
          <w:tcPr>
            <w:tcW w:w="7513" w:type="dxa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Роздрібна торгівля з лотків і на ринках іншими товарами </w:t>
            </w:r>
          </w:p>
        </w:tc>
        <w:tc>
          <w:tcPr>
            <w:tcW w:w="1134" w:type="dxa"/>
          </w:tcPr>
          <w:p w:rsidR="0060155C" w:rsidRPr="00003101" w:rsidRDefault="0060155C" w:rsidP="00ED41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0155C" w:rsidRPr="00003101" w:rsidRDefault="0060155C" w:rsidP="006015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3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Побутові послуги населенню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116"/>
        <w:gridCol w:w="7389"/>
        <w:gridCol w:w="1134"/>
      </w:tblGrid>
      <w:tr w:rsidR="0060155C" w:rsidRPr="00003101" w:rsidTr="00ED412B">
        <w:trPr>
          <w:trHeight w:val="2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02.40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Надання допоміжних послуг у лісовому господарстві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трикотажного полотна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Pr="00003101" w:rsidRDefault="0060155C" w:rsidP="00ED41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готових текстильних виробів, крім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Pr="00003101" w:rsidRDefault="0060155C" w:rsidP="00ED41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13.93 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килимів і килимових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13.94 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канатів, мотузок, шпагату та сіток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13.95 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нетканих текстильних матеріалів і виробів із них, крім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одягу, крім хутряного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одягу зі шкіри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робочого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14.13 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іншого верхнього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14.14 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спіднього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14.19 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іншого одягу й аксесуарів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14.20 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*Виготовлення виробів із хутра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14.31 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панчішно-шкарпеткових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14.39 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іншого трикотажного та в’язаного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*Дублення шкур і оздоблення шкіри; вичинка та фарбування хутра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15.20 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взуття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956F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16.23 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інших дерев’яних будівельних конструкцій і столярних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16.24 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дерев’яної тари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16.29 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33.11 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і технічне обслуговування готових металевих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45.20 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Технічне обслуговування та ремонт автотранспортних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74.20 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Діяльність </w:t>
            </w:r>
            <w:r w:rsidRPr="00901C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сфері фотографії</w:t>
            </w: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77.21 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Прокат товарів для спорту та відпочинку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77.22 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Прокат відеозаписів і дисків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77.29 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Прокат інших побутових виробів і предметів особистого вжитку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81.21 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Загальне прибирання будинків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81.22 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55C" w:rsidRPr="00003101" w:rsidRDefault="0060155C" w:rsidP="00ED412B">
            <w:pPr>
              <w:pStyle w:val="a6"/>
              <w:ind w:firstLine="22"/>
              <w:rPr>
                <w:color w:val="000000"/>
                <w:lang w:eastAsia="uk-UA"/>
              </w:rPr>
            </w:pPr>
            <w:r w:rsidRPr="00003101">
              <w:rPr>
                <w:color w:val="000000"/>
              </w:rPr>
              <w:t>95.11 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55C" w:rsidRPr="00003101" w:rsidRDefault="0060155C" w:rsidP="00ED412B">
            <w:pPr>
              <w:pStyle w:val="a6"/>
              <w:ind w:hanging="150"/>
              <w:rPr>
                <w:color w:val="000000"/>
              </w:rPr>
            </w:pPr>
            <w:r w:rsidRPr="00003101">
              <w:rPr>
                <w:color w:val="000000"/>
              </w:rPr>
              <w:t>Ремонт ком</w:t>
            </w:r>
            <w:r>
              <w:rPr>
                <w:color w:val="000000"/>
              </w:rPr>
              <w:t>п’ютерів і периферійного устатку</w:t>
            </w:r>
            <w:r w:rsidRPr="00003101">
              <w:rPr>
                <w:color w:val="000000"/>
              </w:rPr>
              <w:t>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55C" w:rsidRPr="00003101" w:rsidRDefault="0060155C" w:rsidP="00ED412B">
            <w:pPr>
              <w:pStyle w:val="a6"/>
              <w:ind w:firstLine="22"/>
              <w:rPr>
                <w:color w:val="000000"/>
              </w:rPr>
            </w:pPr>
            <w:r w:rsidRPr="00003101">
              <w:rPr>
                <w:color w:val="000000"/>
              </w:rPr>
              <w:t>95.12 </w:t>
            </w:r>
          </w:p>
        </w:tc>
        <w:tc>
          <w:tcPr>
            <w:tcW w:w="7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55C" w:rsidRPr="00003101" w:rsidRDefault="0060155C" w:rsidP="00ED412B">
            <w:pPr>
              <w:pStyle w:val="a6"/>
              <w:ind w:hanging="150"/>
              <w:rPr>
                <w:color w:val="000000"/>
              </w:rPr>
            </w:pPr>
            <w:r w:rsidRPr="00003101">
              <w:rPr>
                <w:color w:val="000000"/>
              </w:rPr>
              <w:t>Ремонт обладнання зв’язку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побутових приладів, домашнього та садового обладнання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95.23 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взуття та шкіряних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95.24 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меблів і домашнього начиння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95.25 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годинників і ювелірних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95.29 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інших побутових виробів і предметів особистого вжитку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96.01 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Прання та хімічне чищення текстильних і хутряних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96.02 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Надання послуг перукарнями та салонами краси  (крім салони краси)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96.03 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Організування поховань і надання суміжних послуг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96.04 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Діяльність із забезпечення фізичного комфорту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155C" w:rsidRPr="00003101" w:rsidTr="00ED412B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96.09 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C" w:rsidRPr="00003101" w:rsidRDefault="0060155C" w:rsidP="00ED41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1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Надання інших індивідуальних послуг, не віднесено до інших угруповань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55C" w:rsidRDefault="0060155C" w:rsidP="00ED412B">
            <w:pPr>
              <w:jc w:val="center"/>
            </w:pPr>
            <w:r w:rsidRPr="00E92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0155C" w:rsidRDefault="0060155C" w:rsidP="006015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003101">
        <w:rPr>
          <w:rFonts w:ascii="Times New Roman" w:eastAsia="Times New Roman" w:hAnsi="Times New Roman"/>
          <w:bCs/>
          <w:sz w:val="24"/>
          <w:szCs w:val="24"/>
          <w:lang w:eastAsia="ru-RU"/>
        </w:rPr>
        <w:t>* виготовлення за індивідуальним замовленням;</w:t>
      </w:r>
    </w:p>
    <w:p w:rsidR="0060155C" w:rsidRDefault="0060155C" w:rsidP="006015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155C" w:rsidRPr="00B31F19" w:rsidRDefault="0060155C" w:rsidP="0060155C">
      <w:pPr>
        <w:pStyle w:val="a3"/>
        <w:tabs>
          <w:tab w:val="left" w:pos="993"/>
          <w:tab w:val="left" w:pos="7088"/>
        </w:tabs>
        <w:jc w:val="both"/>
        <w:rPr>
          <w:rStyle w:val="a5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Голова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Св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ітлана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СОКОЛЮК</w:t>
      </w:r>
    </w:p>
    <w:p w:rsidR="0060155C" w:rsidRDefault="0060155C" w:rsidP="0060155C">
      <w:pPr>
        <w:pStyle w:val="a3"/>
        <w:ind w:left="5245"/>
        <w:contextualSpacing/>
        <w:jc w:val="left"/>
        <w:rPr>
          <w:rStyle w:val="a5"/>
          <w:b w:val="0"/>
          <w:iCs/>
          <w:sz w:val="28"/>
          <w:szCs w:val="28"/>
        </w:rPr>
      </w:pPr>
    </w:p>
    <w:p w:rsidR="0060155C" w:rsidRDefault="0060155C" w:rsidP="0060155C">
      <w:pPr>
        <w:pStyle w:val="a3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відділу</w:t>
      </w:r>
      <w:proofErr w:type="spellEnd"/>
    </w:p>
    <w:p w:rsidR="0060155C" w:rsidRDefault="0060155C" w:rsidP="0060155C">
      <w:pPr>
        <w:pStyle w:val="a3"/>
        <w:jc w:val="left"/>
        <w:rPr>
          <w:rStyle w:val="a5"/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Городищенської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ради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Іванна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ВОРОБЕЙ</w:t>
      </w:r>
      <w:r w:rsidRPr="00AD5937">
        <w:rPr>
          <w:rStyle w:val="a5"/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              </w:t>
      </w:r>
    </w:p>
    <w:p w:rsidR="0060155C" w:rsidRDefault="0060155C" w:rsidP="0060155C">
      <w:pPr>
        <w:pStyle w:val="a7"/>
        <w:ind w:firstLine="5387"/>
        <w:rPr>
          <w:rStyle w:val="a5"/>
          <w:rFonts w:ascii="Times New Roman" w:hAnsi="Times New Roman"/>
          <w:b/>
          <w:iCs w:val="0"/>
          <w:sz w:val="28"/>
          <w:szCs w:val="28"/>
        </w:rPr>
      </w:pPr>
    </w:p>
    <w:p w:rsidR="0060155C" w:rsidRDefault="0060155C" w:rsidP="0060155C">
      <w:pPr>
        <w:pStyle w:val="a7"/>
        <w:ind w:firstLine="5387"/>
        <w:rPr>
          <w:rFonts w:ascii="Times New Roman" w:hAnsi="Times New Roman"/>
          <w:sz w:val="24"/>
          <w:szCs w:val="24"/>
          <w:lang w:eastAsia="ru-RU"/>
        </w:rPr>
      </w:pPr>
    </w:p>
    <w:p w:rsidR="006B3622" w:rsidRDefault="006B3622">
      <w:bookmarkStart w:id="0" w:name="_GoBack"/>
      <w:bookmarkEnd w:id="0"/>
    </w:p>
    <w:sectPr w:rsidR="006B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C"/>
    <w:rsid w:val="0045161C"/>
    <w:rsid w:val="0060155C"/>
    <w:rsid w:val="006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60155C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1"/>
    <w:qFormat/>
    <w:rsid w:val="0060155C"/>
    <w:pPr>
      <w:spacing w:after="0" w:line="240" w:lineRule="auto"/>
      <w:jc w:val="center"/>
    </w:pPr>
    <w:rPr>
      <w:rFonts w:ascii="Courier New" w:eastAsiaTheme="minorHAnsi" w:hAnsi="Courier New" w:cs="Courier New"/>
      <w:b/>
      <w:bCs/>
      <w:i/>
      <w:iCs/>
      <w:sz w:val="24"/>
      <w:szCs w:val="24"/>
      <w:lang w:val="ru-RU" w:eastAsia="ru-RU"/>
    </w:rPr>
  </w:style>
  <w:style w:type="character" w:customStyle="1" w:styleId="a4">
    <w:name w:val="Название Знак"/>
    <w:basedOn w:val="a0"/>
    <w:uiPriority w:val="10"/>
    <w:rsid w:val="0060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Emphasis"/>
    <w:qFormat/>
    <w:rsid w:val="0060155C"/>
    <w:rPr>
      <w:i/>
      <w:iCs/>
    </w:rPr>
  </w:style>
  <w:style w:type="paragraph" w:styleId="a6">
    <w:name w:val="Normal (Web)"/>
    <w:basedOn w:val="a"/>
    <w:uiPriority w:val="99"/>
    <w:rsid w:val="0060155C"/>
    <w:pPr>
      <w:spacing w:after="0" w:line="240" w:lineRule="auto"/>
      <w:ind w:left="150" w:right="150" w:firstLine="300"/>
      <w:jc w:val="both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styleId="a7">
    <w:name w:val="No Spacing"/>
    <w:qFormat/>
    <w:rsid w:val="0060155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60155C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1"/>
    <w:qFormat/>
    <w:rsid w:val="0060155C"/>
    <w:pPr>
      <w:spacing w:after="0" w:line="240" w:lineRule="auto"/>
      <w:jc w:val="center"/>
    </w:pPr>
    <w:rPr>
      <w:rFonts w:ascii="Courier New" w:eastAsiaTheme="minorHAnsi" w:hAnsi="Courier New" w:cs="Courier New"/>
      <w:b/>
      <w:bCs/>
      <w:i/>
      <w:iCs/>
      <w:sz w:val="24"/>
      <w:szCs w:val="24"/>
      <w:lang w:val="ru-RU" w:eastAsia="ru-RU"/>
    </w:rPr>
  </w:style>
  <w:style w:type="character" w:customStyle="1" w:styleId="a4">
    <w:name w:val="Название Знак"/>
    <w:basedOn w:val="a0"/>
    <w:uiPriority w:val="10"/>
    <w:rsid w:val="0060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Emphasis"/>
    <w:qFormat/>
    <w:rsid w:val="0060155C"/>
    <w:rPr>
      <w:i/>
      <w:iCs/>
    </w:rPr>
  </w:style>
  <w:style w:type="paragraph" w:styleId="a6">
    <w:name w:val="Normal (Web)"/>
    <w:basedOn w:val="a"/>
    <w:uiPriority w:val="99"/>
    <w:rsid w:val="0060155C"/>
    <w:pPr>
      <w:spacing w:after="0" w:line="240" w:lineRule="auto"/>
      <w:ind w:left="150" w:right="150" w:firstLine="300"/>
      <w:jc w:val="both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styleId="a7">
    <w:name w:val="No Spacing"/>
    <w:qFormat/>
    <w:rsid w:val="0060155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2021-06-01T09:23:00Z</dcterms:created>
  <dcterms:modified xsi:type="dcterms:W3CDTF">2021-06-01T09:23:00Z</dcterms:modified>
</cp:coreProperties>
</file>