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0A" w:rsidRPr="00C50388" w:rsidRDefault="0061250A" w:rsidP="0061250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eastAsia="Times New Roman"/>
          <w:lang w:val="uk-UA" w:eastAsia="uk-UA"/>
        </w:rPr>
        <w:t xml:space="preserve">                                                                                                                     </w:t>
      </w:r>
      <w:r w:rsidRPr="00C50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</w:p>
    <w:p w:rsidR="0061250A" w:rsidRPr="00C50388" w:rsidRDefault="0061250A" w:rsidP="0061250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0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Розпорядженням сільського голови</w:t>
      </w:r>
    </w:p>
    <w:p w:rsidR="0061250A" w:rsidRPr="00C50388" w:rsidRDefault="0061250A" w:rsidP="0061250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0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Городищкнської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50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сільської ради</w:t>
      </w:r>
    </w:p>
    <w:p w:rsidR="0061250A" w:rsidRPr="00C50388" w:rsidRDefault="0061250A" w:rsidP="0061250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0388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14.01.2021</w:t>
      </w:r>
      <w:r w:rsidRPr="00C50388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C5038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6/01.02</w:t>
      </w:r>
    </w:p>
    <w:p w:rsidR="0061250A" w:rsidRDefault="0061250A" w:rsidP="0061250A">
      <w:pPr>
        <w:tabs>
          <w:tab w:val="left" w:pos="6015"/>
          <w:tab w:val="left" w:pos="62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</w:pPr>
    </w:p>
    <w:p w:rsidR="0061250A" w:rsidRPr="00720729" w:rsidRDefault="0061250A" w:rsidP="0061250A">
      <w:pPr>
        <w:tabs>
          <w:tab w:val="left" w:pos="6015"/>
          <w:tab w:val="left" w:pos="62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</w:pPr>
      <w:r w:rsidRPr="00720729"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  <w:t xml:space="preserve">ПОЛОЖЕННЯ </w:t>
      </w:r>
    </w:p>
    <w:p w:rsidR="0061250A" w:rsidRDefault="0061250A" w:rsidP="0061250A">
      <w:pPr>
        <w:tabs>
          <w:tab w:val="left" w:pos="6015"/>
          <w:tab w:val="left" w:pos="62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</w:pPr>
      <w:r w:rsidRPr="00720729"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  <w:t xml:space="preserve">про комісію з питань техногенно-екологічної безпеки і надзвичайних ситуацій </w:t>
      </w:r>
      <w:proofErr w:type="spellStart"/>
      <w:r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  <w:t>Городищенської</w:t>
      </w:r>
      <w:proofErr w:type="spellEnd"/>
      <w:r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  <w:t xml:space="preserve"> сільської ради</w:t>
      </w:r>
    </w:p>
    <w:p w:rsidR="0061250A" w:rsidRDefault="0061250A" w:rsidP="0061250A">
      <w:pPr>
        <w:tabs>
          <w:tab w:val="left" w:pos="6015"/>
          <w:tab w:val="left" w:pos="62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F1419"/>
          <w:sz w:val="28"/>
          <w:szCs w:val="28"/>
          <w:lang w:val="uk-UA" w:eastAsia="en-US"/>
        </w:rPr>
      </w:pP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Комісія з питань техногенно-екологічної безпеки і надзвичайних ситуацій об’єднаної територіальної громади (далі – Комісія) утворюється виконавчим комітетом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для координації діяльності місцевих органів влади,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 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і регіональної комісії з питань техногенно-екологічної безпеки і надзвичайних ситуацій та цим Положенням.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Основними завданнями Комісії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є: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координація діяльності, пов’язаної із: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функціонуванням ланки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підсистеми єдиної державної системи циві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льного захисту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залученням сил цивільного захисту до проведення </w:t>
      </w:r>
      <w:proofErr w:type="spellStart"/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аварійно-</w:t>
      </w:r>
      <w:proofErr w:type="spellEnd"/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рятувальних та інших невідкладних робіт, ліквідації наслідків надзвичайної ситуації, надання гуманітарної допомоги; забезпеченням реалізації вимог техногенної та пожежної безпеки;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навчанням населення діям у надзвичайній ситуації;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визначенням меж зони надзвичайної ситуації; здійсненням постійного прогнозування зони можливого поширення надзвичайної ситуації та масштабів можливих наслідків;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організацією робіт із локалізації і ліквідації наслідків надзвичайної ситуації, залучення для цього необхідних сил і засобів цивільного захисту;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організацією та здійсненням: заходів щодо життєзабезпечення населення, що постраждало внаслідок надзвичайної ситуації;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заходів з евакуації (у разі потреби); радіаційного, хімічного, біологічного та медичного захисту населення і територій від наслідків надзвичайної ситуації;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вжиттям заходів до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безпечення готовності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територіальної підсистеми єдиної державної системи цивільного захисту (далі - ЄДС ЦЗ) до дій в умовах надзвичайної ситуації та в особливий період;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здійсненням безперервного контролю за розвитком надзвичайної ситуації та обстановкою на аварійних об’єктах і прилеглих до них територіях;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інформуванням органів управління цивільного захисту та населення про розвиток надзвичайної ситуації та заходи, що здійснюються;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забезпеченням: живучості об’єктів економіки та державного управління під час реагування на надзвичайну ситуацію;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стабільного функціонування об’єктів життєдіяльності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безпеки та сталої роботи транспортної інфраструктури, послуг поштового зв’язку та всіх видів електричного зв’язку;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санітарного та епідемічного благополуччя населення;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організацією та керівництвом за проведенням робіт з ліквідації наслідків надзвичайних ситуацій місцевого рівня;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</w:t>
      </w:r>
      <w:proofErr w:type="spellStart"/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газо-</w:t>
      </w:r>
      <w:proofErr w:type="spellEnd"/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нафто-</w:t>
      </w:r>
      <w:proofErr w:type="spellEnd"/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інших трубопроводів, залізничних вузлів, портів, мостів, шляхопроводів тощо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шляхів та способів вирішення проблемних питань, що виникають під час: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функціонування Ланки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територіальної підсистеми ЄДС ЦЗ;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 заходів: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соціального захисту населення, що постраждало внаслідок надзвичайної ситуації;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медичного та біологічного захисту населення у разі виникнення надзвичайної ситуації;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порушення умов належного функціонування об’єктів життєдіяльності населення, національної безпеки і оборони, енергетики, фінансів, соціального захисту, охорони здоров’я та навколишнього природного середовища.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720729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720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729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72072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20729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Pr="00720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072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20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729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720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0729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72072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32B0F">
        <w:rPr>
          <w:rFonts w:ascii="Times New Roman" w:eastAsia="Times New Roman" w:hAnsi="Times New Roman" w:cs="Times New Roman"/>
          <w:sz w:val="28"/>
          <w:szCs w:val="28"/>
          <w:lang w:val="uk-UA"/>
        </w:rPr>
        <w:t>у режимі повсякденної діяльності: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координацію діяльності щодо розроблення і виконання цільових і науково-технічних програм, здійснення заходів у сфері цивільного захисту та техногенно-екологічної безпеки;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заходи щодо забезпечення захисту населення, сталого функціонування господарських об’єктів, зменшення можливих матеріальних </w:t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втрат та збереження національної культурної спадщини у разі виникнення надзвичайної ситуації;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режимі підвищеної готовності: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координацію заходів щодо запобігання виникненню надзвичайної ситуації місцевого рівня;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готує пропозиції щодо визначення джерел і порядку фінансування заходів реагування на надзвичайну ситуацію;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2072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 стабільне виробництво, передачу, постачання і використання енергоносіїв у разі виникнення надзвичайної ситуації підприємствами, установами та організаціями паливно-енергетичного комплексу;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режимі надзвичайної ситуації: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координацію, організацію робіт та взаємодію органів управління, сил та засобів цивільного захисту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Ланки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підсистеми ЄДС ЦЗ, а також громадських організацій щодо надання допомоги населенню, що постраждало внаслідок надзвичайної ситуації;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організовує роботу з локалізації або ліквідації надзвичайної ситуації місцевого рівня;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залучає до виконання робіт з ліквідації наслідків надзвичайної ситуації необхідні рятувальні, транспортні, будівельні, медичні та інші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формування з використанням наявних матеріально-технічних, продовольчих та інших ресурсів і запасів;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вживає заходів, необхідних для проведення аварійно-рятувальних та інших невідкладних робіт у небезпечних районах;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здійснення заходів щодо соціального захисту населення, що постраждало внаслідок виникнення надзвичайної ситуації;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приймає рішення щодо попередньої класифікації надзвичайної ситуації за видом, класифікаційними ознаками та рівнем, забезпечує своєчасне подання до територіального органу ДСНС України зазначених матеріалів;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вивчає обставини, що склалися, та подає виконавчому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режимі надзвичайного стану: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координацію, організацію робіт та взаємодію органів управління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сил цивільного захисту Ланки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підсистеми ЄДС ЦЗ з урахуванням особливостей, що визначаються згідно з вимогами законів України “Про правовий режим воєнного стану”, “Про правовий режим надзвичайного стану”, а також інших нормативно-правових актів;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заходи, необхідні для відвернення загрози та забезпечення безпеки і здоров’я громадян, забезпечення функціонування органів місцевого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Комісія має право: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залучати у разі потреби в установленому законодавством порядку до робіт з ліквідації наслідків надзвичайної ситуації місцевого рівня сили і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оби цивільного захисту Ланки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підсистеми ЄДС ЦЗ;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заслуховувати інформацію керівників підприємств, установ та організацій, розташованих в межах адміністративної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питань, що належать до їх компетенції, і давати їм відповідні доручення;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одержувати від територіальних органів центральних органів виконавчої влади, місцевих органів виконавчої влади, підприємств, установ та організацій, розташованих на території ради об’єднаної територіальної</w:t>
      </w:r>
      <w:r w:rsidRPr="003F1FBC">
        <w:rPr>
          <w:lang w:val="uk-UA"/>
        </w:rPr>
        <w:t xml:space="preserve">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громади, матеріали і документи, необхідні для вирішення питань, що належать до її компетенції;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залучати до участі у своїй роботі представників територіальних органів центральних органів виконавчої влади, місцевих органів виконавчої влади, підприємств, установ та організацій, розташованих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(за погодженням з їх керівниками);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розглядати матеріали розслідувань про причини виникнення і наслідки надзвичайної ситуації та передавати їх уповноваженим органам, які приймають рішення про відкриття та розгляд справи.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Головою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3F1F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F1FBC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є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керує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голова, а </w:t>
      </w:r>
      <w:proofErr w:type="gramStart"/>
      <w:r w:rsidRPr="003F1FB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– за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секретар</w:t>
      </w:r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веде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, а за </w:t>
      </w:r>
      <w:proofErr w:type="spellStart"/>
      <w:proofErr w:type="gramStart"/>
      <w:r w:rsidRPr="003F1FB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F1FBC">
        <w:rPr>
          <w:rFonts w:ascii="Times New Roman" w:eastAsia="Times New Roman" w:hAnsi="Times New Roman" w:cs="Times New Roman"/>
          <w:sz w:val="28"/>
          <w:szCs w:val="28"/>
        </w:rPr>
        <w:t>ідсутності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сільської ради</w:t>
      </w:r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Посадовий склад Комісії затверджується виконавчим комітетом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ради.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Персональний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склад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3F1F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F1FBC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F1FBC">
        <w:rPr>
          <w:rFonts w:ascii="Times New Roman" w:eastAsia="Times New Roman" w:hAnsi="Times New Roman" w:cs="Times New Roman"/>
          <w:sz w:val="28"/>
          <w:szCs w:val="28"/>
        </w:rPr>
        <w:t>Голова</w:t>
      </w:r>
      <w:proofErr w:type="gram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роботу за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секретаріату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Комісії має право: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цивільного захисту відповідно до законодавства;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приймати в межах повноважень Комісії рішення щодо реагування на надзвичайну ситуацію;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делегувати на період ліквідації наслідків надзвичайної ситуації свої повноваження заступникам голови Комісії. Робочим органом Комісії (секретаріатом), що забезпечує підготовку, скликання та проведення засідань, а також контроль за виконанням її рішень, є підрозділ з питань цивільного захисту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</w:t>
      </w:r>
      <w:r w:rsidRPr="003F1FBC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3F1F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F1F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3F1FB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постійній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3F1FB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F1FBC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приймаються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колегіально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двома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третинами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складу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3F1F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F1FBC">
        <w:rPr>
          <w:rFonts w:ascii="Times New Roman" w:eastAsia="Times New Roman" w:hAnsi="Times New Roman" w:cs="Times New Roman"/>
          <w:sz w:val="28"/>
          <w:szCs w:val="28"/>
        </w:rPr>
        <w:t>ідтримує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прийняті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Комісією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викласти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письмовій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особисту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думку,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r w:rsidRPr="003F1FBC">
        <w:rPr>
          <w:rFonts w:ascii="Times New Roman" w:eastAsia="Times New Roman" w:hAnsi="Times New Roman" w:cs="Times New Roman"/>
          <w:sz w:val="28"/>
          <w:szCs w:val="28"/>
        </w:rPr>
        <w:t xml:space="preserve"> до протоколу </w:t>
      </w:r>
      <w:proofErr w:type="spellStart"/>
      <w:r w:rsidRPr="003F1FBC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E710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71078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оформляється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протоколом,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підписується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головою та секретарем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1078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Комісії, прийняті у межах її повноважень, є обов’язковими для виконання підприємствами, установами та організаціями, розташованими на території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E71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За членами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E710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71078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107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зберігається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заробітна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плата за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основним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71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побутового забезпечення членів Комісії, а також забезпечення їх спеціальним одягом, засобами індивідуального захисту під </w:t>
      </w:r>
      <w:r w:rsidRPr="00E7107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час роботи в зоні надзвичайної ситуації покладається на відповідні виконавчі органи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</w:t>
      </w:r>
      <w:r w:rsidRPr="00E71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ради. 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E710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7107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E7107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бланк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зображенням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Державного Герба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Pr="00E7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078">
        <w:rPr>
          <w:rFonts w:ascii="Times New Roman" w:eastAsia="Times New Roman" w:hAnsi="Times New Roman" w:cs="Times New Roman"/>
          <w:sz w:val="28"/>
          <w:szCs w:val="28"/>
        </w:rPr>
        <w:t>найменуванням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250A" w:rsidRDefault="0061250A" w:rsidP="0061250A">
      <w:pPr>
        <w:tabs>
          <w:tab w:val="left" w:pos="993"/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                                                                                         С.СОКОЛЮК</w:t>
      </w: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6A30" w:rsidRDefault="00BC6A30">
      <w:bookmarkStart w:id="0" w:name="_GoBack"/>
      <w:bookmarkEnd w:id="0"/>
    </w:p>
    <w:sectPr w:rsidR="00BC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C"/>
    <w:rsid w:val="0061250A"/>
    <w:rsid w:val="00BC6A30"/>
    <w:rsid w:val="00D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5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5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2021-02-25T09:38:00Z</dcterms:created>
  <dcterms:modified xsi:type="dcterms:W3CDTF">2021-02-25T09:39:00Z</dcterms:modified>
</cp:coreProperties>
</file>