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B6" w:rsidRDefault="00A4465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CB49B6" w:rsidRDefault="00A44652">
      <w:pPr>
        <w:spacing w:before="75" w:after="75" w:line="240" w:lineRule="auto"/>
        <w:jc w:val="both"/>
        <w:rPr>
          <w:rFonts w:ascii="Times New Roman CYR" w:eastAsia="Times New Roman CYR" w:hAnsi="Times New Roman CYR" w:cs="Times New Roman CYR"/>
          <w:b/>
          <w:sz w:val="32"/>
        </w:rPr>
      </w:pPr>
      <w:r>
        <w:rPr>
          <w:rFonts w:ascii="Times New Roman CYR" w:eastAsia="Times New Roman CYR" w:hAnsi="Times New Roman CYR" w:cs="Times New Roman CYR"/>
          <w:sz w:val="28"/>
          <w:shd w:val="clear" w:color="auto" w:fill="FFFFFF"/>
        </w:rPr>
        <w:t xml:space="preserve">                                                 </w:t>
      </w:r>
    </w:p>
    <w:p w:rsidR="00CB49B6" w:rsidRDefault="00A44652">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ПРОЄКТ</w:t>
      </w:r>
    </w:p>
    <w:p w:rsidR="00CB49B6" w:rsidRDefault="00CB49B6">
      <w:pPr>
        <w:spacing w:after="0" w:line="240" w:lineRule="auto"/>
        <w:jc w:val="center"/>
        <w:rPr>
          <w:rFonts w:ascii="Times New Roman" w:eastAsia="Times New Roman" w:hAnsi="Times New Roman" w:cs="Times New Roman"/>
          <w:spacing w:val="8"/>
          <w:sz w:val="28"/>
        </w:rPr>
      </w:pPr>
    </w:p>
    <w:p w:rsidR="00CB49B6" w:rsidRDefault="00A44652">
      <w:pPr>
        <w:spacing w:after="0" w:line="240" w:lineRule="auto"/>
        <w:jc w:val="center"/>
        <w:rPr>
          <w:rFonts w:ascii="Times New Roman" w:eastAsia="Times New Roman" w:hAnsi="Times New Roman" w:cs="Times New Roman"/>
          <w:spacing w:val="8"/>
          <w:sz w:val="28"/>
        </w:rPr>
      </w:pPr>
      <w:r>
        <w:object w:dxaOrig="709" w:dyaOrig="972">
          <v:rect id="rectole0000000000" o:spid="_x0000_i1025" style="width:35.25pt;height:48.75pt" o:ole="" o:preferrelative="t" stroked="f">
            <v:imagedata r:id="rId5" o:title=""/>
          </v:rect>
          <o:OLEObject Type="Embed" ProgID="StaticMetafile" ShapeID="rectole0000000000" DrawAspect="Content" ObjectID="_1670237197" r:id="rId6"/>
        </w:object>
      </w:r>
    </w:p>
    <w:p w:rsidR="00CB49B6" w:rsidRDefault="00CB49B6">
      <w:pPr>
        <w:spacing w:after="0" w:line="240" w:lineRule="auto"/>
        <w:ind w:right="-99"/>
        <w:rPr>
          <w:rFonts w:ascii="Times New Roman" w:eastAsia="Times New Roman" w:hAnsi="Times New Roman" w:cs="Times New Roman"/>
          <w:sz w:val="28"/>
        </w:rPr>
      </w:pPr>
    </w:p>
    <w:p w:rsidR="00CB49B6" w:rsidRDefault="00A4465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CB49B6" w:rsidRDefault="00A4465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CB49B6" w:rsidRDefault="00A446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CB49B6" w:rsidRDefault="00A446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(друга позачергова сесія )</w:t>
      </w:r>
    </w:p>
    <w:p w:rsidR="00CB49B6" w:rsidRDefault="00CB49B6">
      <w:pPr>
        <w:spacing w:after="0" w:line="240" w:lineRule="auto"/>
        <w:ind w:right="-99"/>
        <w:jc w:val="center"/>
        <w:rPr>
          <w:rFonts w:ascii="Times New Roman" w:eastAsia="Times New Roman" w:hAnsi="Times New Roman" w:cs="Times New Roman"/>
          <w:b/>
          <w:sz w:val="24"/>
        </w:rPr>
      </w:pPr>
    </w:p>
    <w:p w:rsidR="00CB49B6" w:rsidRDefault="00A4465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rsidR="00CB49B6" w:rsidRDefault="00CB49B6">
      <w:pPr>
        <w:spacing w:after="0" w:line="240" w:lineRule="auto"/>
        <w:rPr>
          <w:rFonts w:ascii="Times New Roman" w:eastAsia="Times New Roman" w:hAnsi="Times New Roman" w:cs="Times New Roman"/>
          <w:sz w:val="24"/>
        </w:rPr>
      </w:pPr>
    </w:p>
    <w:p w:rsidR="00CB49B6" w:rsidRDefault="00A4465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24 </w:t>
      </w:r>
      <w:r>
        <w:rPr>
          <w:rFonts w:ascii="Times New Roman" w:eastAsia="Times New Roman" w:hAnsi="Times New Roman" w:cs="Times New Roman"/>
          <w:sz w:val="28"/>
        </w:rPr>
        <w:t xml:space="preserve"> грудня  2020 р.                          с. Городище                                        № 2/  </w:t>
      </w:r>
    </w:p>
    <w:p w:rsidR="00CB49B6" w:rsidRDefault="00CB49B6">
      <w:pPr>
        <w:spacing w:after="0" w:line="240" w:lineRule="auto"/>
        <w:ind w:firstLine="6237"/>
        <w:rPr>
          <w:rFonts w:ascii="Times New Roman" w:eastAsia="Times New Roman" w:hAnsi="Times New Roman" w:cs="Times New Roman"/>
          <w:color w:val="333333"/>
          <w:sz w:val="28"/>
          <w:shd w:val="clear" w:color="auto" w:fill="FFFFFF"/>
        </w:rPr>
      </w:pPr>
    </w:p>
    <w:p w:rsidR="00CB49B6" w:rsidRDefault="00A44652">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 затвердження комплексної програми</w:t>
      </w:r>
    </w:p>
    <w:p w:rsidR="00CB49B6" w:rsidRDefault="00A44652">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«Забезпечення рівних прав та можливостей жінок</w:t>
      </w:r>
    </w:p>
    <w:p w:rsidR="00CB49B6" w:rsidRDefault="00A44652">
      <w:pPr>
        <w:spacing w:after="0" w:line="240" w:lineRule="auto"/>
        <w:rPr>
          <w:rFonts w:ascii="Times New Roman" w:eastAsia="Times New Roman" w:hAnsi="Times New Roman" w:cs="Times New Roman"/>
          <w:sz w:val="28"/>
        </w:rPr>
      </w:pPr>
      <w:r>
        <w:rPr>
          <w:rFonts w:ascii="Times New Roman CYR" w:eastAsia="Times New Roman CYR" w:hAnsi="Times New Roman CYR" w:cs="Times New Roman CYR"/>
          <w:sz w:val="28"/>
        </w:rPr>
        <w:t>і чоловіків Городищенської громади на 2021-2025 роки»</w:t>
      </w:r>
    </w:p>
    <w:p w:rsidR="00CB49B6" w:rsidRDefault="00CB49B6">
      <w:pPr>
        <w:spacing w:after="60" w:line="240" w:lineRule="auto"/>
        <w:ind w:firstLine="567"/>
        <w:jc w:val="both"/>
        <w:rPr>
          <w:rFonts w:ascii="Times New Roman CYR" w:eastAsia="Times New Roman CYR" w:hAnsi="Times New Roman CYR" w:cs="Times New Roman CYR"/>
          <w:sz w:val="28"/>
        </w:rPr>
      </w:pPr>
    </w:p>
    <w:p w:rsidR="00CB49B6" w:rsidRDefault="00A44652">
      <w:pPr>
        <w:spacing w:after="6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 метою забезпечення реалізації гендерної політики в громаді, відповідно до статті 12 Закону України «Про забезпечення рівних прав та можливостей жінок і чоловіків», керуючись статтями 26, 40 Законом України «Про місцеве самоврядування в Україні», Городищенська сільська рада</w:t>
      </w:r>
    </w:p>
    <w:p w:rsidR="00CB49B6" w:rsidRDefault="00A44652">
      <w:pPr>
        <w:spacing w:before="240" w:after="120" w:line="240" w:lineRule="auto"/>
        <w:ind w:left="3600" w:firstLine="510"/>
        <w:jc w:val="both"/>
        <w:rPr>
          <w:rFonts w:ascii="Times New Roman" w:eastAsia="Times New Roman" w:hAnsi="Times New Roman" w:cs="Times New Roman"/>
          <w:color w:val="333333"/>
          <w:sz w:val="28"/>
          <w:shd w:val="clear" w:color="auto" w:fill="FFFFFF"/>
        </w:rPr>
      </w:pPr>
      <w:r>
        <w:rPr>
          <w:rFonts w:ascii="Times New Roman CYR" w:eastAsia="Times New Roman CYR" w:hAnsi="Times New Roman CYR" w:cs="Times New Roman CYR"/>
          <w:color w:val="000000"/>
          <w:spacing w:val="2"/>
          <w:sz w:val="28"/>
          <w:shd w:val="clear" w:color="auto" w:fill="FFFFFF"/>
        </w:rPr>
        <w:t>ВИРІШИЛА:</w:t>
      </w:r>
    </w:p>
    <w:p w:rsidR="00CB49B6" w:rsidRDefault="00A44652">
      <w:pPr>
        <w:suppressAutoHyphens/>
        <w:spacing w:before="240"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333333"/>
          <w:sz w:val="28"/>
          <w:shd w:val="clear" w:color="auto" w:fill="FFFFFF"/>
        </w:rPr>
        <w:t>1</w:t>
      </w:r>
      <w:r>
        <w:rPr>
          <w:rFonts w:ascii="Times New Roman" w:eastAsia="Times New Roman" w:hAnsi="Times New Roman" w:cs="Times New Roman"/>
          <w:sz w:val="28"/>
          <w:shd w:val="clear" w:color="auto" w:fill="FFFFFF"/>
        </w:rPr>
        <w:t>. Затвердити комплексну програму «Забезпечення рівних прав та можливостей жінок і чоловіків Городищенської громади на 2021-2025 роки» (додаток).</w:t>
      </w:r>
    </w:p>
    <w:p w:rsidR="00CB49B6" w:rsidRDefault="00A44652">
      <w:pPr>
        <w:suppressAutoHyphens/>
        <w:spacing w:before="240" w:after="0" w:line="240" w:lineRule="auto"/>
        <w:jc w:val="both"/>
        <w:rPr>
          <w:rFonts w:ascii="Times New Roman" w:eastAsia="Times New Roman" w:hAnsi="Times New Roman" w:cs="Times New Roman"/>
          <w:sz w:val="28"/>
          <w:shd w:val="clear" w:color="auto" w:fill="FFFFFF"/>
        </w:rPr>
      </w:pPr>
      <w:r>
        <w:rPr>
          <w:rFonts w:ascii="Times New Roman CYR" w:eastAsia="Times New Roman CYR" w:hAnsi="Times New Roman CYR" w:cs="Times New Roman CYR"/>
          <w:sz w:val="28"/>
          <w:shd w:val="clear" w:color="auto" w:fill="FFFFFF"/>
        </w:rPr>
        <w:t xml:space="preserve">2. </w:t>
      </w:r>
      <w:r>
        <w:rPr>
          <w:rFonts w:ascii="Times New Roman" w:eastAsia="Times New Roman" w:hAnsi="Times New Roman" w:cs="Times New Roman"/>
          <w:sz w:val="28"/>
          <w:shd w:val="clear" w:color="auto" w:fill="FFFFFF"/>
        </w:rPr>
        <w:t>Відділу фінансів при формуванні сільського бюджету та внесенні змін до бюджету передбачити кошти на виконання заходів Програми.</w:t>
      </w:r>
    </w:p>
    <w:p w:rsidR="00CB49B6" w:rsidRDefault="00A44652">
      <w:pPr>
        <w:suppressAutoHyphens/>
        <w:spacing w:before="240"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 </w:t>
      </w:r>
      <w:r>
        <w:rPr>
          <w:rFonts w:ascii="Times New Roman" w:eastAsia="Times New Roman" w:hAnsi="Times New Roman" w:cs="Times New Roman"/>
          <w:sz w:val="28"/>
        </w:rPr>
        <w:t>Забезпечити систематичний контроль за ходом реалізації завдань і заходів, передбачених Програмою та щоквартально розглядати підсумки їх виконання.</w:t>
      </w:r>
    </w:p>
    <w:p w:rsidR="00CB49B6" w:rsidRDefault="00A44652" w:rsidP="0062616C">
      <w:pPr>
        <w:suppressAutoHyphens/>
        <w:spacing w:before="240" w:after="0" w:line="240" w:lineRule="auto"/>
        <w:jc w:val="both"/>
        <w:rPr>
          <w:rFonts w:ascii="Times New Roman CYR" w:eastAsia="Times New Roman CYR" w:hAnsi="Times New Roman CYR" w:cs="Times New Roman CYR"/>
          <w:sz w:val="28"/>
          <w:shd w:val="clear" w:color="auto" w:fill="FFFFFF"/>
        </w:rPr>
      </w:pPr>
      <w:r>
        <w:rPr>
          <w:rFonts w:ascii="Times New Roman" w:eastAsia="Times New Roman" w:hAnsi="Times New Roman" w:cs="Times New Roman"/>
          <w:sz w:val="28"/>
          <w:shd w:val="clear" w:color="auto" w:fill="FFFFFF"/>
        </w:rPr>
        <w:t xml:space="preserve">4. Контроль за виконанням цього рішення покласти на </w:t>
      </w:r>
      <w:r>
        <w:rPr>
          <w:rFonts w:ascii="Times New Roman" w:eastAsia="Times New Roman" w:hAnsi="Times New Roman" w:cs="Times New Roman"/>
          <w:sz w:val="28"/>
        </w:rPr>
        <w:t>постійну комісію з питань депутатської діяльності, етики, протидії корупції, дотримання прав людини, законності, регламенту.</w:t>
      </w:r>
    </w:p>
    <w:p w:rsidR="00CB49B6" w:rsidRDefault="00A44652">
      <w:pPr>
        <w:spacing w:after="200" w:line="331" w:lineRule="auto"/>
        <w:ind w:right="-1"/>
        <w:rPr>
          <w:rFonts w:ascii="Times New Roman CYR" w:eastAsia="Times New Roman CYR" w:hAnsi="Times New Roman CYR" w:cs="Times New Roman CYR"/>
          <w:b/>
          <w:sz w:val="28"/>
          <w:shd w:val="clear" w:color="auto" w:fill="FFFFFF"/>
        </w:rPr>
      </w:pPr>
      <w:r>
        <w:rPr>
          <w:rFonts w:ascii="Times New Roman CYR" w:eastAsia="Times New Roman CYR" w:hAnsi="Times New Roman CYR" w:cs="Times New Roman CYR"/>
          <w:sz w:val="28"/>
          <w:shd w:val="clear" w:color="auto" w:fill="FFFFFF"/>
        </w:rPr>
        <w:t>Гол</w:t>
      </w:r>
      <w:r w:rsidR="0062616C">
        <w:rPr>
          <w:rFonts w:ascii="Times New Roman CYR" w:eastAsia="Times New Roman CYR" w:hAnsi="Times New Roman CYR" w:cs="Times New Roman CYR"/>
          <w:sz w:val="28"/>
          <w:shd w:val="clear" w:color="auto" w:fill="FFFFFF"/>
        </w:rPr>
        <w:t>ова</w:t>
      </w:r>
      <w:r w:rsidR="0062616C">
        <w:rPr>
          <w:rFonts w:ascii="Times New Roman CYR" w:eastAsia="Times New Roman CYR" w:hAnsi="Times New Roman CYR" w:cs="Times New Roman CYR"/>
          <w:sz w:val="28"/>
          <w:shd w:val="clear" w:color="auto" w:fill="FFFFFF"/>
        </w:rPr>
        <w:tab/>
      </w:r>
      <w:r w:rsidR="0062616C">
        <w:rPr>
          <w:rFonts w:ascii="Times New Roman CYR" w:eastAsia="Times New Roman CYR" w:hAnsi="Times New Roman CYR" w:cs="Times New Roman CYR"/>
          <w:sz w:val="28"/>
          <w:shd w:val="clear" w:color="auto" w:fill="FFFFFF"/>
        </w:rPr>
        <w:tab/>
      </w:r>
      <w:r w:rsidR="0062616C">
        <w:rPr>
          <w:rFonts w:ascii="Times New Roman CYR" w:eastAsia="Times New Roman CYR" w:hAnsi="Times New Roman CYR" w:cs="Times New Roman CYR"/>
          <w:sz w:val="28"/>
          <w:shd w:val="clear" w:color="auto" w:fill="FFFFFF"/>
        </w:rPr>
        <w:tab/>
        <w:t xml:space="preserve">             </w:t>
      </w:r>
      <w:r w:rsidR="0062616C">
        <w:rPr>
          <w:rFonts w:ascii="Times New Roman CYR" w:eastAsia="Times New Roman CYR" w:hAnsi="Times New Roman CYR" w:cs="Times New Roman CYR"/>
          <w:sz w:val="28"/>
          <w:shd w:val="clear" w:color="auto" w:fill="FFFFFF"/>
        </w:rPr>
        <w:tab/>
        <w:t xml:space="preserve">       </w:t>
      </w:r>
      <w:r>
        <w:rPr>
          <w:rFonts w:ascii="Times New Roman CYR" w:eastAsia="Times New Roman CYR" w:hAnsi="Times New Roman CYR" w:cs="Times New Roman CYR"/>
          <w:sz w:val="28"/>
          <w:shd w:val="clear" w:color="auto" w:fill="FFFFFF"/>
        </w:rPr>
        <w:t xml:space="preserve">                       </w:t>
      </w:r>
      <w:r>
        <w:rPr>
          <w:rFonts w:ascii="Times New Roman CYR" w:eastAsia="Times New Roman CYR" w:hAnsi="Times New Roman CYR" w:cs="Times New Roman CYR"/>
          <w:b/>
          <w:sz w:val="28"/>
          <w:shd w:val="clear" w:color="auto" w:fill="FFFFFF"/>
        </w:rPr>
        <w:t>Світлана СОКОЛЮК</w:t>
      </w:r>
    </w:p>
    <w:p w:rsidR="00CB49B6" w:rsidRPr="0062616C" w:rsidRDefault="00A44652" w:rsidP="0062616C">
      <w:pPr>
        <w:spacing w:after="200" w:line="331" w:lineRule="auto"/>
        <w:ind w:right="-1"/>
        <w:rPr>
          <w:rFonts w:ascii="Times New Roman CYR" w:eastAsia="Times New Roman CYR" w:hAnsi="Times New Roman CYR" w:cs="Times New Roman CYR"/>
          <w:sz w:val="24"/>
          <w:shd w:val="clear" w:color="auto" w:fill="FFFFFF"/>
        </w:rPr>
      </w:pPr>
      <w:r>
        <w:rPr>
          <w:rFonts w:ascii="Times New Roman CYR" w:eastAsia="Times New Roman CYR" w:hAnsi="Times New Roman CYR" w:cs="Times New Roman CYR"/>
          <w:sz w:val="24"/>
          <w:shd w:val="clear" w:color="auto" w:fill="FFFFFF"/>
        </w:rPr>
        <w:t>Галина Бакош 797579</w:t>
      </w:r>
    </w:p>
    <w:p w:rsidR="00CB49B6" w:rsidRDefault="00A44652">
      <w:pPr>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62616C">
        <w:rPr>
          <w:rFonts w:ascii="Times New Roman" w:eastAsia="Times New Roman" w:hAnsi="Times New Roman" w:cs="Times New Roman"/>
          <w:sz w:val="24"/>
        </w:rPr>
        <w:t xml:space="preserve">                              </w:t>
      </w:r>
      <w:r>
        <w:rPr>
          <w:rFonts w:ascii="Times New Roman" w:eastAsia="Times New Roman" w:hAnsi="Times New Roman" w:cs="Times New Roman"/>
          <w:sz w:val="24"/>
        </w:rPr>
        <w:t>Додаток до рішення</w:t>
      </w:r>
    </w:p>
    <w:p w:rsidR="00CB49B6" w:rsidRDefault="00A44652">
      <w:pPr>
        <w:spacing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2616C">
        <w:rPr>
          <w:rFonts w:ascii="Times New Roman" w:eastAsia="Times New Roman" w:hAnsi="Times New Roman" w:cs="Times New Roman"/>
          <w:sz w:val="24"/>
        </w:rPr>
        <w:t xml:space="preserve">                          </w:t>
      </w:r>
      <w:r>
        <w:rPr>
          <w:rFonts w:ascii="Times New Roman" w:eastAsia="Times New Roman" w:hAnsi="Times New Roman" w:cs="Times New Roman"/>
          <w:sz w:val="24"/>
        </w:rPr>
        <w:t>Городищенської сільської ради</w:t>
      </w:r>
    </w:p>
    <w:p w:rsidR="00CB49B6" w:rsidRDefault="00A44652">
      <w:pPr>
        <w:spacing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2616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від _________ року № _______</w:t>
      </w:r>
    </w:p>
    <w:p w:rsidR="00CB49B6" w:rsidRDefault="00CB49B6">
      <w:pPr>
        <w:suppressAutoHyphens/>
        <w:spacing w:after="0" w:line="240" w:lineRule="auto"/>
        <w:jc w:val="right"/>
        <w:rPr>
          <w:rFonts w:ascii="Times New Roman" w:eastAsia="Times New Roman" w:hAnsi="Times New Roman" w:cs="Times New Roman"/>
          <w:sz w:val="24"/>
        </w:rPr>
      </w:pPr>
    </w:p>
    <w:p w:rsidR="00CB49B6" w:rsidRDefault="00CB49B6">
      <w:pPr>
        <w:suppressAutoHyphens/>
        <w:spacing w:after="0" w:line="240" w:lineRule="auto"/>
        <w:jc w:val="center"/>
        <w:rPr>
          <w:rFonts w:ascii="Times New Roman" w:eastAsia="Times New Roman" w:hAnsi="Times New Roman" w:cs="Times New Roman"/>
          <w:b/>
          <w:sz w:val="56"/>
        </w:rPr>
      </w:pPr>
    </w:p>
    <w:p w:rsidR="00CB49B6" w:rsidRDefault="00CB49B6">
      <w:pPr>
        <w:suppressAutoHyphens/>
        <w:spacing w:after="0" w:line="240" w:lineRule="auto"/>
        <w:jc w:val="center"/>
        <w:rPr>
          <w:rFonts w:ascii="Times New Roman" w:eastAsia="Times New Roman" w:hAnsi="Times New Roman" w:cs="Times New Roman"/>
          <w:b/>
          <w:sz w:val="56"/>
        </w:rPr>
      </w:pPr>
    </w:p>
    <w:p w:rsidR="00CB49B6" w:rsidRDefault="00CB49B6">
      <w:pPr>
        <w:suppressAutoHyphens/>
        <w:spacing w:after="0" w:line="240" w:lineRule="auto"/>
        <w:jc w:val="center"/>
        <w:rPr>
          <w:rFonts w:ascii="Times New Roman" w:eastAsia="Times New Roman" w:hAnsi="Times New Roman" w:cs="Times New Roman"/>
          <w:b/>
          <w:sz w:val="56"/>
        </w:rPr>
      </w:pPr>
    </w:p>
    <w:p w:rsidR="00CB49B6" w:rsidRDefault="00CB49B6">
      <w:pPr>
        <w:suppressAutoHyphens/>
        <w:spacing w:after="0" w:line="240" w:lineRule="auto"/>
        <w:jc w:val="center"/>
        <w:rPr>
          <w:rFonts w:ascii="Times New Roman" w:eastAsia="Times New Roman" w:hAnsi="Times New Roman" w:cs="Times New Roman"/>
          <w:b/>
          <w:sz w:val="56"/>
        </w:rPr>
      </w:pPr>
    </w:p>
    <w:p w:rsidR="00CB49B6" w:rsidRDefault="00CB49B6">
      <w:pPr>
        <w:suppressAutoHyphens/>
        <w:spacing w:after="0" w:line="240" w:lineRule="auto"/>
        <w:jc w:val="center"/>
        <w:rPr>
          <w:rFonts w:ascii="Times New Roman" w:eastAsia="Times New Roman" w:hAnsi="Times New Roman" w:cs="Times New Roman"/>
          <w:b/>
          <w:sz w:val="56"/>
        </w:rPr>
      </w:pPr>
    </w:p>
    <w:p w:rsidR="00CB49B6" w:rsidRDefault="00A44652">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Комплексна програма </w:t>
      </w:r>
    </w:p>
    <w:p w:rsidR="00CB49B6" w:rsidRDefault="00A44652">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«Забезпечення рівних прав та можливостей жінок і чоловіків Городищенської громади </w:t>
      </w:r>
    </w:p>
    <w:p w:rsidR="00CB49B6" w:rsidRDefault="00A44652">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на 2021-2025 роки»</w:t>
      </w: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62616C" w:rsidRDefault="0062616C">
      <w:pPr>
        <w:spacing w:after="0" w:line="240" w:lineRule="auto"/>
        <w:jc w:val="both"/>
        <w:rPr>
          <w:rFonts w:ascii="Times New Roman" w:eastAsia="Times New Roman" w:hAnsi="Times New Roman" w:cs="Times New Roman"/>
          <w:sz w:val="26"/>
        </w:rPr>
      </w:pPr>
    </w:p>
    <w:p w:rsidR="0062616C" w:rsidRDefault="0062616C">
      <w:pPr>
        <w:spacing w:after="0" w:line="240" w:lineRule="auto"/>
        <w:jc w:val="both"/>
        <w:rPr>
          <w:rFonts w:ascii="Times New Roman" w:eastAsia="Times New Roman" w:hAnsi="Times New Roman" w:cs="Times New Roman"/>
          <w:sz w:val="26"/>
        </w:rPr>
      </w:pPr>
    </w:p>
    <w:p w:rsidR="00CB49B6" w:rsidRDefault="00CB49B6">
      <w:pPr>
        <w:spacing w:after="0" w:line="240" w:lineRule="auto"/>
        <w:jc w:val="both"/>
        <w:rPr>
          <w:rFonts w:ascii="Times New Roman" w:eastAsia="Times New Roman" w:hAnsi="Times New Roman" w:cs="Times New Roman"/>
          <w:sz w:val="26"/>
        </w:rPr>
      </w:pPr>
    </w:p>
    <w:p w:rsidR="00CB49B6" w:rsidRDefault="00A44652">
      <w:pPr>
        <w:spacing w:before="100" w:after="100" w:line="240" w:lineRule="auto"/>
        <w:ind w:left="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І. ПАСПОРТ</w:t>
      </w:r>
    </w:p>
    <w:p w:rsidR="00CB49B6" w:rsidRDefault="00A44652">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bl>
      <w:tblPr>
        <w:tblW w:w="0" w:type="auto"/>
        <w:tblInd w:w="108" w:type="dxa"/>
        <w:tblCellMar>
          <w:left w:w="10" w:type="dxa"/>
          <w:right w:w="10" w:type="dxa"/>
        </w:tblCellMar>
        <w:tblLook w:val="04A0" w:firstRow="1" w:lastRow="0" w:firstColumn="1" w:lastColumn="0" w:noHBand="0" w:noVBand="1"/>
      </w:tblPr>
      <w:tblGrid>
        <w:gridCol w:w="567"/>
        <w:gridCol w:w="3115"/>
        <w:gridCol w:w="5781"/>
      </w:tblGrid>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1.</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Ініціатор розроблення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2.</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Дата, номер і назва розпорядчого документа органу виконавчої влади про розроблення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Пункт 20 доручення голови Городищенської сільської ради від 07.12.2020 року № 1 «Про Програму «Забезпечення рівних прав та можливостей жінок і чоловіків Городищенської громади на 2021-2025 роки»</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3.</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Розробник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4.</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Співрозробники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Виконавчий комітет Городищенської сільської ради</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5.</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Відповідальний виконавець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Городищенська сільська рада, виконавчий комітет, фінансовий відділ, служба у справах дітей та сім’ї, гуманітарний відділ, старости Городищенської громади, заклади освіти та культури,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6.</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Учасники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Апарат ради, заклади освіти та культури Городищенської сільської ради</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7.</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Термін реалізації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2021-2025 роки</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8.</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Перелік місцевих бюджетів, які беруть участь у виконанні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Бюджет Городищенської сільської ради, інші джерела фінансування, не заборонені законодавством</w:t>
            </w:r>
          </w:p>
        </w:tc>
      </w:tr>
      <w:tr w:rsidR="00CB49B6">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9.</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Загальний обсяг фінансових ресурсів, необхідних для реалізації Програми, усього</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4"/>
              </w:rPr>
              <w:t>70 тис. грн</w:t>
            </w:r>
          </w:p>
        </w:tc>
      </w:tr>
    </w:tbl>
    <w:p w:rsidR="00CB49B6" w:rsidRDefault="00CB49B6">
      <w:pPr>
        <w:spacing w:after="0" w:line="240" w:lineRule="auto"/>
        <w:ind w:left="720"/>
        <w:jc w:val="both"/>
        <w:rPr>
          <w:rFonts w:ascii="Times New Roman" w:eastAsia="Times New Roman" w:hAnsi="Times New Roman" w:cs="Times New Roman"/>
          <w:color w:val="000000"/>
          <w:sz w:val="24"/>
        </w:rPr>
      </w:pPr>
    </w:p>
    <w:p w:rsidR="00CB49B6" w:rsidRDefault="00A44652">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ІІ. ВИЗНАЧЕННЯ ПРОБЛЕМИ, НА РОЗВ’ЯЗАННЯ ЯКОЇ СПРЯМОВАНА ПРОГРАМА</w:t>
      </w:r>
    </w:p>
    <w:p w:rsidR="00CB49B6" w:rsidRDefault="00CB49B6">
      <w:pPr>
        <w:spacing w:after="0" w:line="240" w:lineRule="auto"/>
        <w:jc w:val="both"/>
        <w:rPr>
          <w:rFonts w:ascii="Times New Roman" w:eastAsia="Times New Roman" w:hAnsi="Times New Roman" w:cs="Times New Roman"/>
          <w:sz w:val="24"/>
        </w:rPr>
      </w:pPr>
    </w:p>
    <w:p w:rsidR="00CB49B6" w:rsidRDefault="00A4465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Комплексна програма «Забезпечення рівних прав та можливостей жінок і чоловіків Городищенської громади на 2021-2025 роки»  (далі – Програма) розроблена відповідно до Конституції України, Сімейного кодексу України, законів України «Про забезпечення рівних прав та можливостей жінок і чоловіків», «Про охорону дитинства», «Про попередження насильства в сім’ї», «Про протидію торгівлі людьми»,</w:t>
      </w:r>
      <w:r>
        <w:rPr>
          <w:rFonts w:ascii="Times New Roman" w:eastAsia="Times New Roman" w:hAnsi="Times New Roman" w:cs="Times New Roman"/>
          <w:sz w:val="24"/>
        </w:rPr>
        <w:t xml:space="preserve"> Указу Президента України від 30.09.2019р.  №722/2019 «Про Цілі сталого розвитку України на період до 2030 року», </w:t>
      </w:r>
      <w:r>
        <w:rPr>
          <w:rFonts w:ascii="Times New Roman" w:eastAsia="Times New Roman" w:hAnsi="Times New Roman" w:cs="Times New Roman"/>
          <w:color w:val="000000"/>
          <w:sz w:val="24"/>
          <w:shd w:val="clear" w:color="auto" w:fill="FFFFFF"/>
        </w:rPr>
        <w:t xml:space="preserve"> Державної соціальної програми забезпечення рівних прав та можливостей жінок і чоловіків на період до 2021 року, Національного плану дій з виконання Резолюції Ради Безпеки ООН 1325 «Жінки, мир, безпека», </w:t>
      </w:r>
      <w:r>
        <w:rPr>
          <w:rFonts w:ascii="Times New Roman" w:eastAsia="Times New Roman" w:hAnsi="Times New Roman" w:cs="Times New Roman"/>
          <w:sz w:val="24"/>
        </w:rPr>
        <w:t xml:space="preserve">Порядку розроблення та затвердження місцевих цільових програм, затвердженого Городищенською сільською радою від 08 грудня 2020 року № 1/28.                                                                                                        </w:t>
      </w:r>
    </w:p>
    <w:p w:rsidR="00CB49B6" w:rsidRDefault="00A44652">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Впровадження принципів рівних прав та можливостей жінок і чоловіків є однією із важливих умов сталого соціально-економічного розвитку громади,  реалізації прав людини та самореалізації особистості, запорукою ефективного розв’язання наявних проблем мешканців та мешканок громади.</w:t>
      </w:r>
    </w:p>
    <w:p w:rsidR="00CB49B6" w:rsidRDefault="00A4465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Основними зацікавленими сторонами реалізації Програми є дівчата і хлопці, жінки та чоловіки різного віку, які проживають у населених пунктах Городищенської територіальної громади.</w:t>
      </w:r>
    </w:p>
    <w:p w:rsidR="00CB49B6" w:rsidRDefault="00A4465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території громади проживає ______ осіб, в т.ч. ___ % - жінки, ___% - чоловіки.</w:t>
      </w:r>
    </w:p>
    <w:p w:rsidR="00CB49B6" w:rsidRDefault="00A4465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Гендерні стереотипи щодо розподілу ролей чоловіків і жінок у політиці, економіці, суспільстві та сім'ї створюють перешкоди та обмеження для вільного вибору способу життя, у тому числі професійної та суспільної реалізації, сімейного життя, як для жінок, так і для чоловіків. Дискримінаційне ставлення роботодавців до працевлаштування жінок, визначення розміру заробітної плати, їх кар'єрного зростання, прихована дискримінація зайнятості жінок в певних професіях знижують їхню конкурентоздатність на ринку праці. </w:t>
      </w:r>
    </w:p>
    <w:p w:rsidR="00CB49B6" w:rsidRDefault="00A4465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Новими викликами розвитку механізму утвердження принципу рівних прав та можливостей жінок і чоловіків спричинили </w:t>
      </w:r>
      <w:r>
        <w:rPr>
          <w:rFonts w:ascii="Times New Roman" w:eastAsia="Times New Roman" w:hAnsi="Times New Roman" w:cs="Times New Roman"/>
          <w:color w:val="000000"/>
          <w:sz w:val="24"/>
        </w:rPr>
        <w:t>наслідки спалаху COVID-2019.</w:t>
      </w:r>
    </w:p>
    <w:p w:rsidR="00CB49B6" w:rsidRDefault="00A4465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Отже, актуальність розроблення і прийняття Програми зумовлена необхідністю реалізації сучасної політики у сфері впровадження європейських стандартів рівності прав та можливостей жінок і чоловіків на місцевому рівні.</w:t>
      </w:r>
    </w:p>
    <w:p w:rsidR="00CB49B6" w:rsidRDefault="00A44652">
      <w:pPr>
        <w:spacing w:before="100" w:after="1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ІІІ.  ВИЗНАЧЕННЯ МЕТИ ПРОГРАМИ</w:t>
      </w:r>
    </w:p>
    <w:p w:rsidR="00CB49B6" w:rsidRDefault="00A44652">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Метою Програми є забезпечення рівних прав та можливостей жінок і чоловіків у всіх сферах життя суспільства за статтю, віком, сімейним станом, місцем проживання, расою, кольором шкіри, політичними, релігійними та іншими переконаннями, інвалідністю, етнічним та соціальним походженням, громадянством, майновим станом, мовною ознакою тощо.</w:t>
      </w:r>
    </w:p>
    <w:p w:rsidR="00CB49B6" w:rsidRDefault="00A44652">
      <w:pPr>
        <w:spacing w:before="100" w:after="1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IV. ОБГРУНТУВАННЯ ШЛЯХІВ І ЗАСОБІВ РОЗВ’ЯЗАННЯ ПРОБЛЕМИ, ОБСЯГІВ ТА ДЖЕРЕЛ ФІНАНСУВАННЯ; СТРОКИ ТА ЕТАПИ ВИКОНАННЯ ПРОГРАМИ</w:t>
      </w:r>
    </w:p>
    <w:p w:rsidR="00CB49B6" w:rsidRDefault="00A4465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Розв’язання проблеми щодо  впровадження принципу рівних прав та можливостей жінок і чоловіків у всіх сферах життєдіяльності громади передбачається шляхом  застосуванням комплексного підходу, а саме через:</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подолання гендерних стереотипів;</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підвищення професійного рівня посадових осіб місцевого самоврядування щодо забезпечення рівних прав та можливостей жінок і чоловіків;</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протидію дискримінації за ознакою статі та дискримінації більше ніж за однією ознакою;</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зменшення гендерних розривів в економічній сфері, освіті, медицині, спорту, культурі, процесі прийняття рішень; </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інтеграцію гендерного аспекту до стратегій, програм, політик; </w:t>
      </w:r>
    </w:p>
    <w:p w:rsidR="00CB49B6" w:rsidRDefault="00A44652">
      <w:pPr>
        <w:numPr>
          <w:ilvl w:val="0"/>
          <w:numId w:val="1"/>
        </w:numPr>
        <w:tabs>
          <w:tab w:val="left" w:pos="108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залучення до виконання Програми установ та неурядових організацій, діяльність яких спрямовується на забезпечення рівних прав та можливостей жінок і чоловіків.</w:t>
      </w:r>
    </w:p>
    <w:p w:rsidR="00CB49B6" w:rsidRDefault="00A4465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Фінансування заходів Програми  здійснюватиметься за рахунок коштів  місцевого бюджету Городищенської сільської ради із залученням інших джерел фінансування, не заборонених законодавством. Щорічно при внесенні змін до бюджету передбачати, виходячи із фінансових можливостей, цільові кошти для забезпечення виконання заходів Програми</w:t>
      </w:r>
      <w:r>
        <w:rPr>
          <w:rFonts w:ascii="Times New Roman" w:eastAsia="Times New Roman" w:hAnsi="Times New Roman" w:cs="Times New Roman"/>
          <w:color w:val="7030A0"/>
          <w:sz w:val="24"/>
        </w:rPr>
        <w:t xml:space="preserve">. </w:t>
      </w:r>
      <w:r>
        <w:rPr>
          <w:rFonts w:ascii="Times New Roman" w:eastAsia="Times New Roman" w:hAnsi="Times New Roman" w:cs="Times New Roman"/>
          <w:sz w:val="24"/>
        </w:rPr>
        <w:t>Фінансова складова Програми може бути змінена шляхом внесення змін до Програми.</w:t>
      </w:r>
    </w:p>
    <w:p w:rsidR="00CB49B6" w:rsidRDefault="00CB49B6">
      <w:pPr>
        <w:spacing w:after="0" w:line="240" w:lineRule="auto"/>
        <w:jc w:val="both"/>
        <w:rPr>
          <w:rFonts w:ascii="Times New Roman" w:eastAsia="Times New Roman" w:hAnsi="Times New Roman" w:cs="Times New Roman"/>
          <w:sz w:val="24"/>
          <w:shd w:val="clear" w:color="auto" w:fill="FFFFFF"/>
        </w:rPr>
      </w:pPr>
    </w:p>
    <w:tbl>
      <w:tblPr>
        <w:tblW w:w="0" w:type="auto"/>
        <w:tblInd w:w="8" w:type="dxa"/>
        <w:tblCellMar>
          <w:left w:w="10" w:type="dxa"/>
          <w:right w:w="10" w:type="dxa"/>
        </w:tblCellMar>
        <w:tblLook w:val="04A0" w:firstRow="1" w:lastRow="0" w:firstColumn="1" w:lastColumn="0" w:noHBand="0" w:noVBand="1"/>
      </w:tblPr>
      <w:tblGrid>
        <w:gridCol w:w="1727"/>
        <w:gridCol w:w="1189"/>
        <w:gridCol w:w="1238"/>
        <w:gridCol w:w="1346"/>
        <w:gridCol w:w="1277"/>
        <w:gridCol w:w="1277"/>
        <w:gridCol w:w="1309"/>
      </w:tblGrid>
      <w:tr w:rsidR="00CB49B6">
        <w:trPr>
          <w:trHeight w:val="1"/>
        </w:trPr>
        <w:tc>
          <w:tcPr>
            <w:tcW w:w="1751"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Обсяг коштів, які пропонується залучити на виконання Програми</w:t>
            </w:r>
          </w:p>
        </w:tc>
        <w:tc>
          <w:tcPr>
            <w:tcW w:w="6578" w:type="dxa"/>
            <w:gridSpan w:val="5"/>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b/>
                <w:sz w:val="24"/>
              </w:rPr>
              <w:t>Етапи виконання Програми</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Всього витрат на виконання Програми</w:t>
            </w:r>
          </w:p>
        </w:tc>
      </w:tr>
      <w:tr w:rsidR="00CB49B6">
        <w:trPr>
          <w:trHeight w:val="1"/>
        </w:trPr>
        <w:tc>
          <w:tcPr>
            <w:tcW w:w="1751"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CB49B6">
            <w:pPr>
              <w:spacing w:after="200" w:line="276" w:lineRule="auto"/>
              <w:rPr>
                <w:rFonts w:ascii="Calibri" w:eastAsia="Calibri" w:hAnsi="Calibri" w:cs="Calibri"/>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w:t>
            </w:r>
          </w:p>
          <w:p w:rsidR="00CB49B6" w:rsidRDefault="00A44652">
            <w:pPr>
              <w:spacing w:after="0" w:line="240" w:lineRule="auto"/>
              <w:jc w:val="center"/>
            </w:pPr>
            <w:r>
              <w:rPr>
                <w:rFonts w:ascii="Times New Roman" w:eastAsia="Times New Roman" w:hAnsi="Times New Roman" w:cs="Times New Roman"/>
                <w:sz w:val="24"/>
              </w:rPr>
              <w:t>(2021 рік)</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w:t>
            </w:r>
          </w:p>
          <w:p w:rsidR="00CB49B6" w:rsidRDefault="00A44652">
            <w:pPr>
              <w:spacing w:after="0" w:line="240" w:lineRule="auto"/>
              <w:jc w:val="center"/>
            </w:pPr>
            <w:r>
              <w:rPr>
                <w:rFonts w:ascii="Times New Roman" w:eastAsia="Times New Roman" w:hAnsi="Times New Roman" w:cs="Times New Roman"/>
                <w:sz w:val="24"/>
              </w:rPr>
              <w:t>(2022 рік)</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w:t>
            </w:r>
          </w:p>
          <w:p w:rsidR="00CB49B6" w:rsidRDefault="00A44652">
            <w:pPr>
              <w:spacing w:after="0" w:line="240" w:lineRule="auto"/>
              <w:jc w:val="center"/>
            </w:pPr>
            <w:r>
              <w:rPr>
                <w:rFonts w:ascii="Times New Roman" w:eastAsia="Times New Roman" w:hAnsi="Times New Roman" w:cs="Times New Roman"/>
                <w:sz w:val="24"/>
              </w:rPr>
              <w:t>(2023 рік)</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ІV</w:t>
            </w:r>
          </w:p>
          <w:p w:rsidR="00CB49B6" w:rsidRDefault="00A44652">
            <w:pPr>
              <w:spacing w:after="0" w:line="240" w:lineRule="auto"/>
              <w:jc w:val="center"/>
            </w:pPr>
            <w:r>
              <w:rPr>
                <w:rFonts w:ascii="Times New Roman" w:eastAsia="Times New Roman" w:hAnsi="Times New Roman" w:cs="Times New Roman"/>
                <w:sz w:val="24"/>
              </w:rPr>
              <w:t>(2024 рік)</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w:t>
            </w:r>
          </w:p>
          <w:p w:rsidR="00CB49B6" w:rsidRDefault="00A44652">
            <w:pPr>
              <w:spacing w:after="0" w:line="240" w:lineRule="auto"/>
              <w:jc w:val="center"/>
            </w:pPr>
            <w:r>
              <w:rPr>
                <w:rFonts w:ascii="Times New Roman" w:eastAsia="Times New Roman" w:hAnsi="Times New Roman" w:cs="Times New Roman"/>
                <w:sz w:val="24"/>
              </w:rPr>
              <w:t>(2025 рік)</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B49B6" w:rsidRDefault="00CB49B6">
            <w:pPr>
              <w:spacing w:after="200" w:line="276" w:lineRule="auto"/>
              <w:rPr>
                <w:rFonts w:ascii="Calibri" w:eastAsia="Calibri" w:hAnsi="Calibri" w:cs="Calibri"/>
              </w:rPr>
            </w:pPr>
          </w:p>
        </w:tc>
      </w:tr>
      <w:tr w:rsidR="00CB49B6">
        <w:trPr>
          <w:trHeight w:val="1"/>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Обсяг ресурсів, усього (тис. грн.)</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14 тис. грн</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14 тис. грн</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14 тис. грн</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14 тис. грн</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14 тис. грн</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CB49B6" w:rsidRDefault="00A44652">
            <w:pPr>
              <w:spacing w:after="0" w:line="240" w:lineRule="auto"/>
              <w:jc w:val="center"/>
            </w:pPr>
            <w:r>
              <w:rPr>
                <w:rFonts w:ascii="Times New Roman" w:eastAsia="Times New Roman" w:hAnsi="Times New Roman" w:cs="Times New Roman"/>
                <w:sz w:val="24"/>
              </w:rPr>
              <w:t>70 тис. грн</w:t>
            </w:r>
          </w:p>
        </w:tc>
      </w:tr>
    </w:tbl>
    <w:p w:rsidR="00CB49B6" w:rsidRDefault="00CB49B6">
      <w:pPr>
        <w:suppressAutoHyphens/>
        <w:spacing w:after="0" w:line="240" w:lineRule="auto"/>
        <w:ind w:firstLine="709"/>
        <w:jc w:val="both"/>
        <w:rPr>
          <w:rFonts w:ascii="Times New Roman" w:eastAsia="Times New Roman" w:hAnsi="Times New Roman" w:cs="Times New Roman"/>
          <w:sz w:val="24"/>
        </w:rPr>
      </w:pPr>
    </w:p>
    <w:p w:rsidR="00CB49B6" w:rsidRDefault="00A4465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Програму передбачено реалізувати у період з 2021 по 2025 рік включно.</w:t>
      </w:r>
    </w:p>
    <w:p w:rsidR="00CB49B6" w:rsidRDefault="00CB49B6">
      <w:pPr>
        <w:suppressAutoHyphens/>
        <w:spacing w:after="0" w:line="240" w:lineRule="auto"/>
        <w:ind w:firstLine="709"/>
        <w:jc w:val="both"/>
        <w:rPr>
          <w:rFonts w:ascii="Times New Roman" w:eastAsia="Times New Roman" w:hAnsi="Times New Roman" w:cs="Times New Roman"/>
          <w:sz w:val="24"/>
        </w:rPr>
      </w:pPr>
    </w:p>
    <w:p w:rsidR="00CB49B6" w:rsidRDefault="00A44652">
      <w:pPr>
        <w:spacing w:before="12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ПЕРЕЛІК ЗАВДАНЬ І ЗАХОДІВ ПРОГРАМИ ТА РЕЗУЛЬТАТИВНІ ПОКАЗНИКИ</w:t>
      </w:r>
    </w:p>
    <w:p w:rsidR="00CB49B6" w:rsidRDefault="00A44652">
      <w:pPr>
        <w:spacing w:before="120" w:line="256"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Для досягнення мети, визначеної Програмою, передбачається виконання комплексу взаємопов'язаних завдань і заходів, спрямованих на:</w:t>
      </w:r>
    </w:p>
    <w:p w:rsidR="00CB49B6" w:rsidRDefault="00A44652">
      <w:pPr>
        <w:numPr>
          <w:ilvl w:val="0"/>
          <w:numId w:val="2"/>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посилення інституційного механізму утвердження гендерної рівності;</w:t>
      </w:r>
    </w:p>
    <w:p w:rsidR="00CB49B6" w:rsidRDefault="00A44652">
      <w:pPr>
        <w:numPr>
          <w:ilvl w:val="0"/>
          <w:numId w:val="2"/>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зменшення гендерних розривів у всіх сферах життя громади;</w:t>
      </w:r>
    </w:p>
    <w:p w:rsidR="00CB49B6" w:rsidRDefault="00A44652">
      <w:pPr>
        <w:numPr>
          <w:ilvl w:val="0"/>
          <w:numId w:val="2"/>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створення ефективної системи запобігання та протидії домашньому насильству, торгівлі людьми, надання допомоги сім’ям, які опинились у складних життєвих обставинах.</w:t>
      </w:r>
    </w:p>
    <w:p w:rsidR="00CB49B6" w:rsidRDefault="00A44652">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sz w:val="24"/>
        </w:rPr>
        <w:t>Завдяки виконанню П</w:t>
      </w:r>
      <w:r>
        <w:rPr>
          <w:rFonts w:ascii="Times New Roman" w:eastAsia="Times New Roman" w:hAnsi="Times New Roman" w:cs="Times New Roman"/>
          <w:color w:val="000000"/>
          <w:sz w:val="24"/>
        </w:rPr>
        <w:t xml:space="preserve">рограми </w:t>
      </w:r>
      <w:r>
        <w:rPr>
          <w:rFonts w:ascii="Times New Roman" w:eastAsia="Times New Roman" w:hAnsi="Times New Roman" w:cs="Times New Roman"/>
          <w:sz w:val="24"/>
        </w:rPr>
        <w:t xml:space="preserve">очікується досягнення таких результатів: </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підвищено компетентність посадових осіб місцевого самоврядування, працівників установ, підприємств та організацій в сфері гендерної політики; </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підвищено обізнаність представників та представниць неурядових організацій та активних громадян/нок з питань рівних прав та можливостей жінок та чоловіків у громаді;</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підвищено рівень поінформованості мешканок і мешканців громади щодо переваг впровадження гендерної рівності;</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зменшено кількість проявів дискримінації за ознакою статі;</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збільшено кількість заходів щодо відповідального батьківства;</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збільшено кількість заходів щодо протидії домашньому насильству; </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гендерний аспект включено не менше ніж до 2-х цільових програм;</w:t>
      </w:r>
    </w:p>
    <w:p w:rsidR="00CB49B6" w:rsidRDefault="00A44652">
      <w:pPr>
        <w:numPr>
          <w:ilvl w:val="0"/>
          <w:numId w:val="3"/>
        </w:numPr>
        <w:tabs>
          <w:tab w:val="left" w:pos="1080"/>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збільшено кількість послуг, які відповідають потребам дівчат/жінок і хлопців/чоловіків різного віку.</w:t>
      </w:r>
    </w:p>
    <w:p w:rsidR="00CB49B6" w:rsidRDefault="00A44652">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НАПРЯМИ ДІЯЛЬНОСТІ ТА ЗАХОДИ ПРОГРАМИ</w:t>
      </w:r>
    </w:p>
    <w:p w:rsidR="00CB49B6" w:rsidRDefault="00A446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Розділ подано у додатку до Програми.</w:t>
      </w:r>
    </w:p>
    <w:p w:rsidR="00CB49B6" w:rsidRDefault="00CB49B6">
      <w:pPr>
        <w:spacing w:after="0" w:line="240" w:lineRule="auto"/>
        <w:ind w:firstLine="708"/>
        <w:jc w:val="both"/>
        <w:rPr>
          <w:rFonts w:ascii="Times New Roman" w:eastAsia="Times New Roman" w:hAnsi="Times New Roman" w:cs="Times New Roman"/>
          <w:color w:val="000000"/>
          <w:sz w:val="24"/>
        </w:rPr>
      </w:pPr>
    </w:p>
    <w:p w:rsidR="00CB49B6" w:rsidRDefault="00A44652">
      <w:pPr>
        <w:numPr>
          <w:ilvl w:val="0"/>
          <w:numId w:val="4"/>
        </w:numPr>
        <w:spacing w:before="120" w:line="256" w:lineRule="auto"/>
        <w:ind w:left="1080" w:hanging="720"/>
        <w:jc w:val="center"/>
        <w:rPr>
          <w:rFonts w:ascii="Times New Roman" w:eastAsia="Times New Roman" w:hAnsi="Times New Roman" w:cs="Times New Roman"/>
          <w:b/>
          <w:sz w:val="24"/>
        </w:rPr>
      </w:pPr>
      <w:r>
        <w:rPr>
          <w:rFonts w:ascii="Times New Roman" w:eastAsia="Times New Roman" w:hAnsi="Times New Roman" w:cs="Times New Roman"/>
          <w:b/>
          <w:sz w:val="24"/>
        </w:rPr>
        <w:t>КООРДИНАЦІЯ ТА КОНТРОЛЬ ВИКОНАННЯ ПРОГРАМИ</w:t>
      </w:r>
    </w:p>
    <w:p w:rsidR="00CB49B6" w:rsidRDefault="00CB49B6">
      <w:pPr>
        <w:spacing w:after="0" w:line="240" w:lineRule="auto"/>
        <w:ind w:firstLine="708"/>
        <w:rPr>
          <w:rFonts w:ascii="Times New Roman" w:eastAsia="Times New Roman" w:hAnsi="Times New Roman" w:cs="Times New Roman"/>
          <w:sz w:val="24"/>
        </w:rPr>
      </w:pPr>
    </w:p>
    <w:p w:rsidR="00CB49B6" w:rsidRDefault="00A44652">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Координацію та контроль за ходом виконання Програми здійснює виконавчий комітет сільської ради відповідно до розподілу обов'язків. </w:t>
      </w:r>
    </w:p>
    <w:p w:rsidR="00CB49B6" w:rsidRDefault="00A44652">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Виконавці заходів Програми звітують уповноваженій особі (координаторці) з питань забезпечення рівних прав та можливостей жінок і чоловіків, запобігання та протидії насильства за ознакою статі у Городищенській громаді. </w:t>
      </w:r>
      <w:r>
        <w:rPr>
          <w:rFonts w:ascii="Times New Roman" w:eastAsia="Times New Roman" w:hAnsi="Times New Roman" w:cs="Times New Roman"/>
          <w:sz w:val="24"/>
          <w:shd w:val="clear" w:color="auto" w:fill="FFFFFF"/>
        </w:rPr>
        <w:t>щокварталу до 15 числа місяця, що передує звітному періоду.</w:t>
      </w:r>
    </w:p>
    <w:p w:rsidR="00A44652" w:rsidRPr="00A44652" w:rsidRDefault="00A44652" w:rsidP="00A44652">
      <w:pPr>
        <w:spacing w:after="0" w:line="240" w:lineRule="auto"/>
        <w:ind w:firstLine="708"/>
        <w:jc w:val="both"/>
        <w:rPr>
          <w:rFonts w:ascii="IBM Plex Serif" w:eastAsia="IBM Plex Serif" w:hAnsi="IBM Plex Serif" w:cs="IBM Plex Serif"/>
          <w:color w:val="293A55"/>
          <w:sz w:val="24"/>
          <w:shd w:val="clear" w:color="auto" w:fill="FFFFFF"/>
          <w:lang w:val="uk-UA"/>
        </w:rPr>
        <w:sectPr w:rsidR="00A44652" w:rsidRPr="00A44652">
          <w:pgSz w:w="11906" w:h="16838"/>
          <w:pgMar w:top="1134" w:right="850" w:bottom="1134" w:left="1701" w:header="708" w:footer="708" w:gutter="0"/>
          <w:cols w:space="708"/>
          <w:docGrid w:linePitch="360"/>
        </w:sectPr>
      </w:pPr>
      <w:r>
        <w:rPr>
          <w:rFonts w:ascii="Times New Roman" w:eastAsia="Times New Roman" w:hAnsi="Times New Roman" w:cs="Times New Roman"/>
          <w:sz w:val="24"/>
          <w:shd w:val="clear" w:color="auto" w:fill="FFFFFF"/>
        </w:rPr>
        <w:t>Відповідальним виконавцем Програми є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та щороку інформує Городищенську сільську раду про результати її виконання. Після закінчення терміну реалізації Програми координаторка готує підсумковий звіт про її виконання, подає його виконавчому комітету сільської ради та розміщує на офіційному вебсайті Городищенської сільської рад</w:t>
      </w:r>
      <w:r>
        <w:rPr>
          <w:rFonts w:ascii="Times New Roman" w:eastAsia="Times New Roman" w:hAnsi="Times New Roman" w:cs="Times New Roman"/>
          <w:sz w:val="24"/>
          <w:shd w:val="clear" w:color="auto" w:fill="FFFFFF"/>
          <w:lang w:val="uk-UA"/>
        </w:rPr>
        <w:t xml:space="preserve">и.  </w:t>
      </w:r>
    </w:p>
    <w:p w:rsidR="00CB49B6" w:rsidRDefault="00A44652" w:rsidP="00A4465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Додаток до Програми</w:t>
      </w:r>
    </w:p>
    <w:p w:rsidR="00CB49B6" w:rsidRDefault="00A44652">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VІ. Напрями діяльності та заходи Програми </w:t>
      </w:r>
    </w:p>
    <w:p w:rsidR="00CB49B6" w:rsidRDefault="00CB49B6">
      <w:pPr>
        <w:spacing w:after="0" w:line="240" w:lineRule="auto"/>
        <w:jc w:val="center"/>
        <w:rPr>
          <w:rFonts w:ascii="Times New Roman" w:eastAsia="Times New Roman" w:hAnsi="Times New Roman" w:cs="Times New Roman"/>
          <w:sz w:val="24"/>
        </w:rPr>
      </w:pPr>
    </w:p>
    <w:p w:rsidR="00CB49B6" w:rsidRDefault="00CB49B6">
      <w:pPr>
        <w:spacing w:after="0" w:line="240" w:lineRule="auto"/>
        <w:jc w:val="center"/>
        <w:rPr>
          <w:rFonts w:ascii="Times New Roman" w:eastAsia="Times New Roman" w:hAnsi="Times New Roman" w:cs="Times New Roman"/>
          <w:sz w:val="24"/>
        </w:rPr>
      </w:pPr>
    </w:p>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КОМПЛЕКСНА ПРОГРАМА </w:t>
      </w:r>
    </w:p>
    <w:p w:rsidR="00CB49B6" w:rsidRDefault="00A446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«Забезпечення рівних прав та можливостей жінок і чоловіків Городищенської громади на 2021-2025 роки»</w:t>
      </w:r>
    </w:p>
    <w:p w:rsidR="00CB49B6" w:rsidRDefault="00CB49B6">
      <w:pPr>
        <w:spacing w:after="0" w:line="240" w:lineRule="auto"/>
        <w:jc w:val="center"/>
        <w:rPr>
          <w:rFonts w:ascii="Times New Roman" w:eastAsia="Times New Roman" w:hAnsi="Times New Roman" w:cs="Times New Roman"/>
          <w:b/>
          <w:sz w:val="24"/>
        </w:rPr>
      </w:pPr>
    </w:p>
    <w:p w:rsidR="00CB49B6" w:rsidRDefault="00CB49B6">
      <w:pPr>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4A0" w:firstRow="1" w:lastRow="0" w:firstColumn="1" w:lastColumn="0" w:noHBand="0" w:noVBand="1"/>
      </w:tblPr>
      <w:tblGrid>
        <w:gridCol w:w="466"/>
        <w:gridCol w:w="1601"/>
        <w:gridCol w:w="2056"/>
        <w:gridCol w:w="1209"/>
        <w:gridCol w:w="1650"/>
        <w:gridCol w:w="1623"/>
        <w:gridCol w:w="829"/>
        <w:gridCol w:w="616"/>
        <w:gridCol w:w="616"/>
        <w:gridCol w:w="616"/>
        <w:gridCol w:w="616"/>
        <w:gridCol w:w="616"/>
        <w:gridCol w:w="1698"/>
        <w:gridCol w:w="574"/>
      </w:tblGrid>
      <w:tr w:rsidR="00CB49B6">
        <w:trPr>
          <w:trHeight w:val="1"/>
          <w:jc w:val="center"/>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pPr>
            <w:r>
              <w:rPr>
                <w:rFonts w:ascii="Times New Roman" w:eastAsia="Times New Roman" w:hAnsi="Times New Roman" w:cs="Times New Roman"/>
                <w:b/>
                <w:sz w:val="20"/>
              </w:rPr>
              <w:t>№</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pPr>
            <w:r>
              <w:rPr>
                <w:rFonts w:ascii="Times New Roman" w:eastAsia="Times New Roman" w:hAnsi="Times New Roman" w:cs="Times New Roman"/>
                <w:b/>
                <w:sz w:val="20"/>
              </w:rPr>
              <w:t>Назва напряму діяльності (пріоритетні завдання)</w:t>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pPr>
            <w:r>
              <w:rPr>
                <w:rFonts w:ascii="Times New Roman" w:eastAsia="Times New Roman" w:hAnsi="Times New Roman" w:cs="Times New Roman"/>
                <w:b/>
                <w:sz w:val="20"/>
              </w:rPr>
              <w:t>Перелік заходів програми</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pPr>
            <w:r>
              <w:rPr>
                <w:rFonts w:ascii="Times New Roman" w:eastAsia="Times New Roman" w:hAnsi="Times New Roman" w:cs="Times New Roman"/>
                <w:b/>
                <w:sz w:val="20"/>
              </w:rPr>
              <w:t>Строк виконання заходу</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Відповідальний</w:t>
            </w:r>
          </w:p>
          <w:p w:rsidR="00CB49B6" w:rsidRDefault="00A44652">
            <w:pPr>
              <w:spacing w:after="0" w:line="240" w:lineRule="auto"/>
              <w:jc w:val="center"/>
            </w:pPr>
            <w:r>
              <w:rPr>
                <w:rFonts w:ascii="Times New Roman" w:eastAsia="Times New Roman" w:hAnsi="Times New Roman" w:cs="Times New Roman"/>
                <w:b/>
                <w:sz w:val="20"/>
              </w:rPr>
              <w:t>виконавець заходу програми</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pPr>
            <w:r>
              <w:rPr>
                <w:rFonts w:ascii="Times New Roman" w:eastAsia="Times New Roman" w:hAnsi="Times New Roman" w:cs="Times New Roman"/>
                <w:b/>
                <w:sz w:val="20"/>
              </w:rPr>
              <w:t>Джерела фінансування</w:t>
            </w:r>
          </w:p>
        </w:tc>
        <w:tc>
          <w:tcPr>
            <w:tcW w:w="390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jc w:val="center"/>
            </w:pPr>
            <w:r>
              <w:rPr>
                <w:rFonts w:ascii="Times New Roman" w:eastAsia="Times New Roman" w:hAnsi="Times New Roman" w:cs="Times New Roman"/>
                <w:b/>
                <w:sz w:val="20"/>
              </w:rPr>
              <w:t>Орієнтовні обсяги фінансування (вартість), тис. грн,</w:t>
            </w:r>
          </w:p>
        </w:tc>
        <w:tc>
          <w:tcPr>
            <w:tcW w:w="30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49B6" w:rsidRDefault="00A44652">
            <w:pPr>
              <w:spacing w:after="0" w:line="240" w:lineRule="auto"/>
              <w:jc w:val="center"/>
            </w:pPr>
            <w:r>
              <w:rPr>
                <w:rFonts w:ascii="Times New Roman" w:eastAsia="Times New Roman" w:hAnsi="Times New Roman" w:cs="Times New Roman"/>
                <w:b/>
                <w:sz w:val="20"/>
              </w:rPr>
              <w:t xml:space="preserve">Очікуваний результат </w:t>
            </w:r>
          </w:p>
        </w:tc>
      </w:tr>
      <w:tr w:rsidR="00CB49B6">
        <w:trPr>
          <w:trHeight w:val="1"/>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усього, </w:t>
            </w:r>
          </w:p>
          <w:p w:rsidR="00CB49B6" w:rsidRDefault="00A44652">
            <w:pPr>
              <w:spacing w:after="0" w:line="240" w:lineRule="auto"/>
              <w:jc w:val="center"/>
            </w:pPr>
            <w:r>
              <w:rPr>
                <w:rFonts w:ascii="Times New Roman" w:eastAsia="Times New Roman" w:hAnsi="Times New Roman" w:cs="Times New Roman"/>
                <w:sz w:val="20"/>
              </w:rPr>
              <w:t>у т.ч.:</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jc w:val="center"/>
            </w:pPr>
            <w:r>
              <w:rPr>
                <w:rFonts w:ascii="Times New Roman" w:eastAsia="Times New Roman" w:hAnsi="Times New Roman" w:cs="Times New Roman"/>
                <w:sz w:val="20"/>
              </w:rPr>
              <w:t>2021 рік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jc w:val="center"/>
            </w:pPr>
            <w:r>
              <w:rPr>
                <w:rFonts w:ascii="Times New Roman" w:eastAsia="Times New Roman" w:hAnsi="Times New Roman" w:cs="Times New Roman"/>
                <w:sz w:val="20"/>
              </w:rPr>
              <w:t>2022 рік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jc w:val="center"/>
            </w:pPr>
            <w:r>
              <w:rPr>
                <w:rFonts w:ascii="Times New Roman" w:eastAsia="Times New Roman" w:hAnsi="Times New Roman" w:cs="Times New Roman"/>
                <w:sz w:val="20"/>
              </w:rPr>
              <w:t>2023 рік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2024 рік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2025 рік</w:t>
            </w:r>
          </w:p>
        </w:tc>
        <w:tc>
          <w:tcPr>
            <w:tcW w:w="307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200" w:line="276" w:lineRule="auto"/>
              <w:rPr>
                <w:rFonts w:ascii="Calibri" w:eastAsia="Calibri" w:hAnsi="Calibri" w:cs="Calibri"/>
              </w:rPr>
            </w:pPr>
          </w:p>
        </w:tc>
      </w:tr>
      <w:tr w:rsidR="00CB49B6">
        <w:trPr>
          <w:gridAfter w:val="1"/>
          <w:wAfter w:w="1040" w:type="dxa"/>
          <w:trHeight w:val="1"/>
          <w:jc w:val="center"/>
        </w:trPr>
        <w:tc>
          <w:tcPr>
            <w:tcW w:w="14548"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jc w:val="center"/>
            </w:pPr>
            <w:r>
              <w:rPr>
                <w:rFonts w:ascii="Times New Roman" w:eastAsia="Times New Roman" w:hAnsi="Times New Roman" w:cs="Times New Roman"/>
                <w:b/>
                <w:sz w:val="20"/>
              </w:rPr>
              <w:t>І. Посилення інституційного механізму утвердження гендерної рівності</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bookmarkStart w:id="0" w:name="_GoBack" w:colFirst="2" w:colLast="2"/>
            <w:r>
              <w:rPr>
                <w:rFonts w:ascii="Times New Roman" w:eastAsia="Times New Roman" w:hAnsi="Times New Roman" w:cs="Times New Roman"/>
                <w:sz w:val="20"/>
              </w:rPr>
              <w:t>1.1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B49B6" w:rsidRDefault="00A44652">
            <w:pPr>
              <w:spacing w:after="0" w:line="240" w:lineRule="auto"/>
            </w:pPr>
            <w:r>
              <w:rPr>
                <w:rFonts w:ascii="Times New Roman" w:eastAsia="Times New Roman" w:hAnsi="Times New Roman" w:cs="Times New Roman"/>
                <w:color w:val="000000"/>
                <w:sz w:val="20"/>
                <w:u w:val="single"/>
              </w:rPr>
              <w:t>Врахування гендерного підходу при розроблені нормативної бази діяльності громади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sz w:val="20"/>
              </w:rPr>
              <w:t xml:space="preserve">1.1.1.Створення Гендерного профіля (паспорта) громади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Відділ надання адмістративних послуг, старости Городищенської громади,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Не потребує фінансування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1.1.2.Урахування гендерного компоненту у програмах економічного і соціального розвитку, цільових програмах розвитку громади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Виконавчий комітет</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Не потребує фінансування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Зменшення гендерного дисбалансу у сфері місцевого самоврядування та задоволенні потреб мешканців і мешканок</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1.1.3.Проведення гендерного моніторингу та оцінки виконання стратегії розвитку, секторальних  цільових  програм</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Не потребує фінансування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Гендерний аспект включено не менше ніж до 2-х цільових програм</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 xml:space="preserve">1.1.4.Запровадження гендерно орієнованого бюджетування в  громаді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Фінансовий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Скорочення гендерних розривів; задоволення потреб та інтересів різноманітних груп, дотримання балансу між жінками та чоловіками, хлопцями та дівчатами різних вікових груп, які проживають у різних населених пунктах</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 xml:space="preserve">Утвердження принципів гендерної рівності в </w:t>
            </w:r>
            <w:r>
              <w:rPr>
                <w:rFonts w:ascii="Times New Roman" w:eastAsia="Times New Roman" w:hAnsi="Times New Roman" w:cs="Times New Roman"/>
                <w:color w:val="000000"/>
                <w:sz w:val="20"/>
              </w:rPr>
              <w:t>органах</w:t>
            </w:r>
            <w:r>
              <w:rPr>
                <w:rFonts w:ascii="Times New Roman" w:eastAsia="Times New Roman" w:hAnsi="Times New Roman" w:cs="Times New Roman"/>
                <w:sz w:val="20"/>
              </w:rPr>
              <w:t xml:space="preserve"> місцевого самоврядування</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1.2.1.Проведення семінарів, круглих столів, тренінгів з питань реалізації гендерної політики на місцевому рівні</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Підвищення компетентністі посадових осіб місцевого самоврядування, працівників установ, підприємств та організацій в сфері гендерної політики</w:t>
            </w:r>
          </w:p>
          <w:p w:rsidR="00CB49B6" w:rsidRDefault="00CB49B6">
            <w:pPr>
              <w:spacing w:after="0" w:line="240" w:lineRule="auto"/>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rPr>
                <w:rFonts w:ascii="Times New Roman" w:eastAsia="Times New Roman" w:hAnsi="Times New Roman" w:cs="Times New Roman"/>
                <w:color w:val="000000"/>
                <w:sz w:val="20"/>
              </w:rPr>
            </w:pPr>
            <w:r w:rsidRPr="003838FA">
              <w:rPr>
                <w:rFonts w:ascii="Times New Roman" w:eastAsia="Times New Roman" w:hAnsi="Times New Roman" w:cs="Times New Roman"/>
                <w:color w:val="000000"/>
                <w:sz w:val="20"/>
              </w:rPr>
              <w:t>1.2.2.Створення консультативно-дорадчого органу (робочої групи) з питань сім’ї, дітей, гендерної рівності, протидії домашньому насильству та торгівлі людьми</w:t>
            </w:r>
          </w:p>
          <w:p w:rsidR="00CB49B6" w:rsidRPr="003838FA" w:rsidRDefault="00CB49B6">
            <w:pPr>
              <w:spacing w:after="0" w:line="240" w:lineRule="auto"/>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Не потребує фінансування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tabs>
                <w:tab w:val="left" w:pos="1080"/>
              </w:tabs>
              <w:spacing w:after="0" w:line="240" w:lineRule="auto"/>
            </w:pPr>
            <w:r>
              <w:rPr>
                <w:rFonts w:ascii="Times New Roman" w:eastAsia="Times New Roman" w:hAnsi="Times New Roman" w:cs="Times New Roman"/>
                <w:sz w:val="20"/>
              </w:rPr>
              <w:t>Створення ефективної системи запобігання та протидії домашньому насильству, торгівлі людьми, надання допомоги сім’ям, які опинились у складних життєвих обставинах</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1.2.3.Запровадження інституту гендерної уповноваженої особи із забезпечення рівних прав і можливостей жінок і чоловіків</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 xml:space="preserve">1.2.4.Проведення громадських заходів  із залученням жінок і чоловіків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Підвищення обізнаності активних громадян/нок з питань рівних прав та можливостей жінок та чоловіків у громаді</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1.2.5. Створення умов для поєднання жінками і чоловіками професійних і сімейних обов’язків (зручний робочий графік, дистанційна робота)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 виконавчий комітет</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Не потребує фінансування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Подолання гендерних стереотипів</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color w:val="000000"/>
                <w:sz w:val="20"/>
                <w:u w:val="single"/>
              </w:rPr>
              <w:t>Підтримка та проведення інформаційно - просвітницьких кампаній</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1.3.1.Підготовка та розповсюдження інформаційних матеріалів щодо забезпечення гендерної рівності та запобігання і протидії дискримінації в громаді (друк та розповсюдження листівок, інформаційних матеріалів тощо)</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rPr>
              <w:t>Підвищення рівня поінформованості мешканок і мешканців громади щодо переваг впровадження гендерної рівності</w:t>
            </w:r>
          </w:p>
          <w:p w:rsidR="00CB49B6" w:rsidRDefault="00CB49B6">
            <w:pPr>
              <w:spacing w:after="0" w:line="240" w:lineRule="auto"/>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jc w:val="center"/>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rPr>
                <w:rFonts w:ascii="Times New Roman" w:eastAsia="Times New Roman" w:hAnsi="Times New Roman" w:cs="Times New Roman"/>
                <w:sz w:val="20"/>
              </w:rPr>
            </w:pPr>
            <w:r w:rsidRPr="003838FA">
              <w:rPr>
                <w:rFonts w:ascii="Times New Roman" w:eastAsia="Times New Roman" w:hAnsi="Times New Roman" w:cs="Times New Roman"/>
                <w:sz w:val="20"/>
              </w:rPr>
              <w:t>1.3.2.Проведення Дня матері</w:t>
            </w:r>
          </w:p>
          <w:p w:rsidR="00CB49B6" w:rsidRPr="003838FA" w:rsidRDefault="00A44652">
            <w:pPr>
              <w:spacing w:after="0" w:line="240" w:lineRule="auto"/>
            </w:pPr>
            <w:r w:rsidRPr="003838FA">
              <w:rPr>
                <w:rFonts w:ascii="Times New Roman" w:eastAsia="Times New Roman" w:hAnsi="Times New Roman" w:cs="Times New Roman"/>
                <w:sz w:val="20"/>
              </w:rPr>
              <w:t>Дня батька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Заклади освіти та культури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Побудова гендерно комунікаційної політики в громаді</w:t>
            </w:r>
          </w:p>
        </w:tc>
      </w:tr>
      <w:tr w:rsidR="00CB49B6">
        <w:trPr>
          <w:gridAfter w:val="1"/>
          <w:wAfter w:w="1040" w:type="dxa"/>
          <w:trHeight w:val="1"/>
          <w:jc w:val="center"/>
        </w:trPr>
        <w:tc>
          <w:tcPr>
            <w:tcW w:w="14548"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jc w:val="center"/>
            </w:pPr>
            <w:r w:rsidRPr="003838FA">
              <w:rPr>
                <w:rFonts w:ascii="Times New Roman" w:eastAsia="Times New Roman" w:hAnsi="Times New Roman" w:cs="Times New Roman"/>
                <w:b/>
                <w:sz w:val="20"/>
              </w:rPr>
              <w:t>ІІ. Зменшення гендерних розривів у всіх сферах життєдіяльності громади</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 xml:space="preserve">Формування гендерної культури на рівні громади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before="100" w:after="100" w:line="240" w:lineRule="auto"/>
              <w:ind w:left="34"/>
              <w:jc w:val="both"/>
            </w:pPr>
            <w:r w:rsidRPr="003838FA">
              <w:rPr>
                <w:rFonts w:ascii="Times New Roman" w:eastAsia="Times New Roman" w:hAnsi="Times New Roman" w:cs="Times New Roman"/>
                <w:color w:val="000000"/>
                <w:sz w:val="20"/>
              </w:rPr>
              <w:t xml:space="preserve">2.1.2.Організація проведення циклу тренінгових занять з питань жіночого лідерства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Збільшення кількості просвітницьких заходів щодо негативного впливу стереотипного уявлення про жінок у політиці</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before="100" w:after="100" w:line="240" w:lineRule="auto"/>
              <w:ind w:left="34"/>
              <w:jc w:val="both"/>
            </w:pPr>
            <w:r w:rsidRPr="003838FA">
              <w:rPr>
                <w:rFonts w:ascii="Times New Roman" w:eastAsia="Times New Roman" w:hAnsi="Times New Roman" w:cs="Times New Roman"/>
                <w:color w:val="000000"/>
                <w:sz w:val="20"/>
              </w:rPr>
              <w:t>2.1.2.</w:t>
            </w:r>
            <w:r w:rsidRPr="003838FA">
              <w:rPr>
                <w:rFonts w:ascii="Times New Roman" w:eastAsia="Times New Roman" w:hAnsi="Times New Roman" w:cs="Times New Roman"/>
                <w:sz w:val="20"/>
              </w:rPr>
              <w:t xml:space="preserve"> </w:t>
            </w:r>
            <w:r w:rsidRPr="003838FA">
              <w:rPr>
                <w:rFonts w:ascii="Times New Roman" w:eastAsia="Times New Roman" w:hAnsi="Times New Roman" w:cs="Times New Roman"/>
                <w:color w:val="000000"/>
                <w:sz w:val="20"/>
              </w:rPr>
              <w:t>Проведення конкурсу творчих робіт з гендерної тематики  серед старшокласників / старшокласниць</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заклади освіти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Привернення уваги учнів / учениць  до гендерної тематики</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Впровадження гендерного підходу в усі сфери життєдіяльності громади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before="100" w:after="100" w:line="240" w:lineRule="auto"/>
              <w:ind w:left="34"/>
              <w:jc w:val="both"/>
            </w:pPr>
            <w:r w:rsidRPr="003838FA">
              <w:rPr>
                <w:rFonts w:ascii="Times New Roman" w:eastAsia="Times New Roman" w:hAnsi="Times New Roman" w:cs="Times New Roman"/>
                <w:color w:val="000000"/>
                <w:sz w:val="20"/>
              </w:rPr>
              <w:t>2.2.1.Формування гендерно чутливого освітнього середовища у закладах дошкільної, загальної середньої, позашкільної освіти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 гуманітарний відділ, заклади освіти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tabs>
                <w:tab w:val="left" w:pos="10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Збільшення кількості послуг, які відповідають потребам дівчат/жінок і хлопців/чоловіків різного віку</w:t>
            </w:r>
          </w:p>
          <w:p w:rsidR="00CB49B6" w:rsidRDefault="00CB49B6">
            <w:pPr>
              <w:spacing w:after="0" w:line="240" w:lineRule="auto"/>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before="100" w:after="100" w:line="240" w:lineRule="auto"/>
              <w:jc w:val="both"/>
            </w:pPr>
            <w:r w:rsidRPr="003838FA">
              <w:rPr>
                <w:rFonts w:ascii="Times New Roman" w:eastAsia="Times New Roman" w:hAnsi="Times New Roman" w:cs="Times New Roman"/>
                <w:color w:val="000000"/>
                <w:sz w:val="20"/>
              </w:rPr>
              <w:t xml:space="preserve">2.2.2.Формування гендерно чутливого культурного середовища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 гуманітарний відділ, заклади культури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before="100" w:after="100" w:line="240" w:lineRule="auto"/>
              <w:jc w:val="both"/>
            </w:pPr>
            <w:r w:rsidRPr="003838FA">
              <w:rPr>
                <w:rFonts w:ascii="Times New Roman" w:eastAsia="Times New Roman" w:hAnsi="Times New Roman" w:cs="Times New Roman"/>
                <w:color w:val="000000"/>
                <w:sz w:val="20"/>
              </w:rPr>
              <w:t>2.2.3.Формування гендерно чутливих спортивних послуг</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jc w:val="center"/>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before="100" w:after="100" w:line="240" w:lineRule="auto"/>
              <w:jc w:val="both"/>
            </w:pPr>
            <w:r w:rsidRPr="003838FA">
              <w:rPr>
                <w:rFonts w:ascii="Times New Roman" w:eastAsia="Times New Roman" w:hAnsi="Times New Roman" w:cs="Times New Roman"/>
                <w:color w:val="000000"/>
                <w:sz w:val="20"/>
              </w:rPr>
              <w:t>2.2.4.Формування громадських просторів відповідно до потреб жінок і чоловіків різного віку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r>
      <w:tr w:rsidR="00CB49B6">
        <w:trPr>
          <w:gridAfter w:val="1"/>
          <w:wAfter w:w="1040" w:type="dxa"/>
          <w:trHeight w:val="1"/>
          <w:jc w:val="center"/>
        </w:trPr>
        <w:tc>
          <w:tcPr>
            <w:tcW w:w="14548"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jc w:val="center"/>
            </w:pPr>
            <w:r w:rsidRPr="003838FA">
              <w:rPr>
                <w:rFonts w:ascii="Times New Roman" w:eastAsia="Times New Roman" w:hAnsi="Times New Roman" w:cs="Times New Roman"/>
                <w:b/>
                <w:sz w:val="20"/>
              </w:rPr>
              <w:t>ІІІ. Створення ефективної системи запобігання та протидії домашньому насильству, торгівлі людьми, надання допомоги сім’ям, які опинились у складних життєвих обставинах</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3.1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Протидія дискримінації за ознакою статі та дискримінації за кількома ознаками, однією з яких є ознака статі</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sz w:val="20"/>
              </w:rPr>
              <w:t>3.1.1.</w:t>
            </w:r>
            <w:r w:rsidRPr="003838FA">
              <w:rPr>
                <w:rFonts w:ascii="Arial" w:eastAsia="Arial" w:hAnsi="Arial" w:cs="Arial"/>
                <w:color w:val="2A2928"/>
                <w:sz w:val="24"/>
                <w:shd w:val="clear" w:color="auto" w:fill="FFFFFF"/>
              </w:rPr>
              <w:t xml:space="preserve"> </w:t>
            </w:r>
            <w:r w:rsidRPr="003838FA">
              <w:rPr>
                <w:rFonts w:ascii="Times New Roman" w:eastAsia="Times New Roman" w:hAnsi="Times New Roman" w:cs="Times New Roman"/>
                <w:sz w:val="20"/>
                <w:shd w:val="clear" w:color="auto" w:fill="FFFFFF"/>
              </w:rPr>
              <w:t xml:space="preserve"> Впровадження механізму реалізації права на захист від дискримінації за ознакою статі та дискримінації за кількома ознаками, однією з яких є ознака статі, розгляду випадків такої дискримінації та вжиття відповідних заходів за його результатами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Городищенська сільська рада,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Забезпечення рівних прав та можливостей жінок і чоловіків; </w:t>
            </w:r>
          </w:p>
          <w:p w:rsidR="00CB49B6" w:rsidRDefault="00A44652">
            <w:pPr>
              <w:spacing w:after="0" w:line="240" w:lineRule="auto"/>
            </w:pPr>
            <w:r>
              <w:rPr>
                <w:rFonts w:ascii="Times New Roman" w:eastAsia="Times New Roman" w:hAnsi="Times New Roman" w:cs="Times New Roman"/>
                <w:sz w:val="20"/>
                <w:shd w:val="clear" w:color="auto" w:fill="FFFFFF"/>
              </w:rPr>
              <w:t>повага до гідності кожної людини</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rPr>
                <w:rFonts w:ascii="Times New Roman" w:eastAsia="Times New Roman" w:hAnsi="Times New Roman" w:cs="Times New Roman"/>
                <w:sz w:val="20"/>
              </w:rPr>
            </w:pPr>
            <w:r w:rsidRPr="003838FA">
              <w:rPr>
                <w:rFonts w:ascii="Times New Roman" w:eastAsia="Times New Roman" w:hAnsi="Times New Roman" w:cs="Times New Roman"/>
                <w:sz w:val="20"/>
              </w:rPr>
              <w:t>3.1.2. Проведення правопросвітницьких заходів на тему дискримінації</w:t>
            </w:r>
          </w:p>
          <w:p w:rsidR="00CB49B6" w:rsidRPr="003838FA" w:rsidRDefault="00CB49B6">
            <w:pPr>
              <w:spacing w:after="0" w:line="240" w:lineRule="auto"/>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tabs>
                <w:tab w:val="left" w:pos="1080"/>
              </w:tabs>
              <w:spacing w:after="0" w:line="240" w:lineRule="auto"/>
              <w:rPr>
                <w:rFonts w:ascii="Calibri" w:eastAsia="Calibri" w:hAnsi="Calibri" w:cs="Calibri"/>
                <w:sz w:val="20"/>
              </w:rPr>
            </w:pPr>
            <w:r>
              <w:rPr>
                <w:rFonts w:ascii="Times New Roman" w:eastAsia="Times New Roman" w:hAnsi="Times New Roman" w:cs="Times New Roman"/>
                <w:sz w:val="20"/>
              </w:rPr>
              <w:t xml:space="preserve">Зменшення кількості проявів дискримінації за ознакою статі </w:t>
            </w:r>
            <w:r>
              <w:rPr>
                <w:rFonts w:ascii="Times New Roman" w:eastAsia="Times New Roman" w:hAnsi="Times New Roman" w:cs="Times New Roman"/>
                <w:sz w:val="20"/>
                <w:shd w:val="clear" w:color="auto" w:fill="FFFFFF"/>
              </w:rPr>
              <w:t>та дискримінації за кількома ознаками, однією з яких є ознака статі</w:t>
            </w:r>
          </w:p>
          <w:p w:rsidR="00CB49B6" w:rsidRDefault="00CB49B6">
            <w:pPr>
              <w:spacing w:after="0" w:line="240" w:lineRule="auto"/>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3.2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rPr>
                <w:rFonts w:ascii="Times New Roman" w:eastAsia="Times New Roman" w:hAnsi="Times New Roman" w:cs="Times New Roman"/>
                <w:b/>
                <w:sz w:val="20"/>
              </w:rPr>
            </w:pPr>
            <w:r>
              <w:rPr>
                <w:rFonts w:ascii="Times New Roman" w:eastAsia="Times New Roman" w:hAnsi="Times New Roman" w:cs="Times New Roman"/>
                <w:color w:val="000000"/>
                <w:sz w:val="20"/>
                <w:u w:val="single"/>
              </w:rPr>
              <w:t>Створення</w:t>
            </w:r>
            <w:r>
              <w:rPr>
                <w:rFonts w:ascii="Times New Roman" w:eastAsia="Times New Roman" w:hAnsi="Times New Roman" w:cs="Times New Roman"/>
                <w:b/>
                <w:sz w:val="20"/>
              </w:rPr>
              <w:t xml:space="preserve"> </w:t>
            </w:r>
            <w:r>
              <w:rPr>
                <w:rFonts w:ascii="Times New Roman" w:eastAsia="Times New Roman" w:hAnsi="Times New Roman" w:cs="Times New Roman"/>
                <w:color w:val="000000"/>
                <w:sz w:val="20"/>
                <w:u w:val="single"/>
              </w:rPr>
              <w:t>ефективної</w:t>
            </w:r>
            <w:r>
              <w:rPr>
                <w:rFonts w:ascii="Times New Roman" w:eastAsia="Times New Roman" w:hAnsi="Times New Roman" w:cs="Times New Roman"/>
                <w:b/>
                <w:sz w:val="20"/>
              </w:rPr>
              <w:t xml:space="preserve"> с</w:t>
            </w:r>
            <w:r>
              <w:rPr>
                <w:rFonts w:ascii="Times New Roman" w:eastAsia="Times New Roman" w:hAnsi="Times New Roman" w:cs="Times New Roman"/>
                <w:color w:val="000000"/>
                <w:sz w:val="20"/>
                <w:u w:val="single"/>
              </w:rPr>
              <w:t>истеми запобігання та</w:t>
            </w:r>
          </w:p>
          <w:p w:rsidR="00CB49B6" w:rsidRDefault="00A44652">
            <w:pPr>
              <w:spacing w:after="0" w:line="240" w:lineRule="auto"/>
              <w:rPr>
                <w:rFonts w:ascii="Times New Roman" w:eastAsia="Times New Roman" w:hAnsi="Times New Roman" w:cs="Times New Roman"/>
                <w:b/>
                <w:sz w:val="20"/>
              </w:rPr>
            </w:pPr>
            <w:r>
              <w:rPr>
                <w:rFonts w:ascii="Times New Roman" w:eastAsia="Times New Roman" w:hAnsi="Times New Roman" w:cs="Times New Roman"/>
                <w:color w:val="000000"/>
                <w:sz w:val="20"/>
                <w:u w:val="single"/>
              </w:rPr>
              <w:t>протидії домашньому</w:t>
            </w:r>
          </w:p>
          <w:p w:rsidR="00CB49B6" w:rsidRDefault="00A44652">
            <w:pPr>
              <w:spacing w:after="0" w:line="240" w:lineRule="auto"/>
            </w:pPr>
            <w:r>
              <w:rPr>
                <w:rFonts w:ascii="Times New Roman" w:eastAsia="Times New Roman" w:hAnsi="Times New Roman" w:cs="Times New Roman"/>
                <w:color w:val="000000"/>
                <w:sz w:val="20"/>
                <w:u w:val="single"/>
              </w:rPr>
              <w:t>насильству, надання допомоги сім’ям, які опинились у складних життєвих обставинах</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sz w:val="20"/>
              </w:rPr>
              <w:t xml:space="preserve">3.2.1.Проведення акції «16 днів проти насильства»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Служба у справах дітей та сім’ї,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tabs>
                <w:tab w:val="left" w:pos="1080"/>
              </w:tabs>
              <w:spacing w:after="0" w:line="240" w:lineRule="auto"/>
            </w:pPr>
            <w:r>
              <w:rPr>
                <w:rFonts w:ascii="Times New Roman" w:eastAsia="Times New Roman" w:hAnsi="Times New Roman" w:cs="Times New Roman"/>
                <w:sz w:val="20"/>
              </w:rPr>
              <w:t>Збільшення розуміння та обізнаності людей щодо усіх форм насильства та створення недискримінаційного простору для розвитку та проесійного росту кожної та кожного</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sz w:val="20"/>
              </w:rPr>
              <w:t>3.2.2.Проведення заходів на виконання Резолюції РБ ООН №1325 «Жінки, мир, безпека»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0,5</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tabs>
                <w:tab w:val="left" w:pos="108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Збільшення кількості заходів щодо протидії гендерно обумовленому насильству</w:t>
            </w:r>
          </w:p>
          <w:p w:rsidR="00CB49B6" w:rsidRDefault="00CB49B6">
            <w:pPr>
              <w:spacing w:after="0" w:line="240" w:lineRule="auto"/>
            </w:pP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3.2.3. Надання допомоги постраждалим від гендерно обумовленого насильства та дискримінації</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Підтримка постраждалим від гендерно обумовленого насильства та дискримінації</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3.3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rPr>
                <w:rFonts w:ascii="Times New Roman" w:eastAsia="Times New Roman" w:hAnsi="Times New Roman" w:cs="Times New Roman"/>
                <w:b/>
                <w:sz w:val="20"/>
              </w:rPr>
            </w:pPr>
            <w:r>
              <w:rPr>
                <w:rFonts w:ascii="Times New Roman" w:eastAsia="Times New Roman" w:hAnsi="Times New Roman" w:cs="Times New Roman"/>
                <w:color w:val="000000"/>
                <w:sz w:val="20"/>
                <w:u w:val="single"/>
              </w:rPr>
              <w:t>Запобігання торгівлі людьми, її первинна профілактика</w:t>
            </w:r>
            <w:r>
              <w:rPr>
                <w:rFonts w:ascii="Times New Roman" w:eastAsia="Times New Roman" w:hAnsi="Times New Roman" w:cs="Times New Roman"/>
                <w:b/>
                <w:sz w:val="20"/>
              </w:rPr>
              <w:t xml:space="preserve"> </w:t>
            </w:r>
          </w:p>
          <w:p w:rsidR="00CB49B6" w:rsidRDefault="00CB49B6">
            <w:pPr>
              <w:spacing w:after="0" w:line="240" w:lineRule="auto"/>
              <w:rPr>
                <w:rFonts w:ascii="Times New Roman" w:eastAsia="Times New Roman" w:hAnsi="Times New Roman" w:cs="Times New Roman"/>
                <w:b/>
                <w:sz w:val="20"/>
              </w:rPr>
            </w:pPr>
          </w:p>
          <w:p w:rsidR="00CB49B6" w:rsidRDefault="00CB49B6">
            <w:pPr>
              <w:spacing w:after="0" w:line="240" w:lineRule="auto"/>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3.3.1. Посилення взаємодії та підвищення професійного рівня фахівців, які здійснюють заходи у сфері протидії торгівлі людьми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Служба у справах дітей та сім’ї,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Зменшення проявів торгівлі людьми</w:t>
            </w:r>
          </w:p>
        </w:tc>
      </w:tr>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Times New Roman" w:eastAsia="Times New Roman" w:hAnsi="Times New Roman" w:cs="Times New Roman"/>
                <w:sz w:val="20"/>
              </w:rPr>
            </w:pPr>
          </w:p>
          <w:p w:rsidR="00CB49B6" w:rsidRDefault="00CB49B6">
            <w:pPr>
              <w:spacing w:after="0" w:line="240" w:lineRule="auto"/>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Pr="003838FA" w:rsidRDefault="00A44652">
            <w:pPr>
              <w:spacing w:after="0" w:line="240" w:lineRule="auto"/>
            </w:pPr>
            <w:r w:rsidRPr="003838FA">
              <w:rPr>
                <w:rFonts w:ascii="Times New Roman" w:eastAsia="Times New Roman" w:hAnsi="Times New Roman" w:cs="Times New Roman"/>
                <w:color w:val="000000"/>
                <w:sz w:val="20"/>
              </w:rPr>
              <w:t>3.3.2.Захист та допомога особам, які постраждали від торгівлі людьми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Служба у справах дітей та сім’ї,  уповноважена особа (координаторка) з питань забезпечення рівних прав та можливостей жінок і чоловіків, запобігання та протидії насильства за ознакою статі, поліцейський офіцер громади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5,0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Підтримка осіб, які постраждали від торгівлі людьми</w:t>
            </w:r>
          </w:p>
        </w:tc>
      </w:tr>
      <w:bookmarkEnd w:id="0"/>
      <w:tr w:rsidR="00CB49B6">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b/>
                <w:sz w:val="20"/>
              </w:rPr>
              <w:t>УСЬОГО</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70,0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14,0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14,0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14,0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14,0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A44652">
            <w:pPr>
              <w:spacing w:after="0" w:line="240" w:lineRule="auto"/>
            </w:pPr>
            <w:r>
              <w:rPr>
                <w:rFonts w:ascii="Times New Roman" w:eastAsia="Times New Roman" w:hAnsi="Times New Roman" w:cs="Times New Roman"/>
                <w:sz w:val="20"/>
              </w:rPr>
              <w:t>14,0</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49B6" w:rsidRDefault="00CB49B6">
            <w:pPr>
              <w:spacing w:after="0" w:line="240" w:lineRule="auto"/>
              <w:rPr>
                <w:rFonts w:ascii="Calibri" w:eastAsia="Calibri" w:hAnsi="Calibri" w:cs="Calibri"/>
              </w:rPr>
            </w:pPr>
          </w:p>
        </w:tc>
      </w:tr>
    </w:tbl>
    <w:p w:rsidR="00CB49B6" w:rsidRDefault="00CB49B6">
      <w:pPr>
        <w:spacing w:after="0" w:line="240" w:lineRule="auto"/>
        <w:jc w:val="center"/>
        <w:rPr>
          <w:rFonts w:ascii="Times New Roman" w:eastAsia="Times New Roman" w:hAnsi="Times New Roman" w:cs="Times New Roman"/>
          <w:sz w:val="20"/>
        </w:rPr>
      </w:pPr>
    </w:p>
    <w:sectPr w:rsidR="00CB49B6" w:rsidSect="00A446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32A6"/>
    <w:multiLevelType w:val="multilevel"/>
    <w:tmpl w:val="6952F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192EBF"/>
    <w:multiLevelType w:val="multilevel"/>
    <w:tmpl w:val="2424F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813C96"/>
    <w:multiLevelType w:val="multilevel"/>
    <w:tmpl w:val="11EE1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A35451"/>
    <w:multiLevelType w:val="multilevel"/>
    <w:tmpl w:val="FA649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B49B6"/>
    <w:rsid w:val="003838FA"/>
    <w:rsid w:val="0062616C"/>
    <w:rsid w:val="00A44652"/>
    <w:rsid w:val="00CB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B3EBB5-27C5-4284-AA52-90A67991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3176</Words>
  <Characters>18108</Characters>
  <Application>Microsoft Office Word</Application>
  <DocSecurity>0</DocSecurity>
  <Lines>150</Lines>
  <Paragraphs>42</Paragraphs>
  <ScaleCrop>false</ScaleCrop>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2020-12-23T11:58:00Z</dcterms:created>
  <dcterms:modified xsi:type="dcterms:W3CDTF">2020-12-23T12:00:00Z</dcterms:modified>
</cp:coreProperties>
</file>