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C4" w:rsidRPr="006D26DE" w:rsidRDefault="001247C4" w:rsidP="001247C4">
      <w:pPr>
        <w:pStyle w:val="a3"/>
        <w:ind w:left="6663"/>
        <w:rPr>
          <w:rFonts w:ascii="Times New Roman" w:hAnsi="Times New Roman"/>
          <w:sz w:val="28"/>
          <w:lang w:val="uk-UA"/>
        </w:rPr>
      </w:pPr>
      <w:r w:rsidRPr="006D26DE">
        <w:rPr>
          <w:rFonts w:ascii="Times New Roman" w:hAnsi="Times New Roman"/>
          <w:sz w:val="28"/>
          <w:lang w:val="uk-UA"/>
        </w:rPr>
        <w:t>Додаток 2</w:t>
      </w:r>
    </w:p>
    <w:p w:rsidR="001247C4" w:rsidRPr="006D26DE" w:rsidRDefault="001247C4" w:rsidP="001247C4">
      <w:pPr>
        <w:pStyle w:val="a3"/>
        <w:ind w:left="6663"/>
        <w:rPr>
          <w:rFonts w:ascii="Times New Roman" w:hAnsi="Times New Roman"/>
          <w:sz w:val="28"/>
          <w:lang w:val="uk-UA"/>
        </w:rPr>
      </w:pPr>
      <w:r w:rsidRPr="006D26DE">
        <w:rPr>
          <w:rFonts w:ascii="Times New Roman" w:hAnsi="Times New Roman"/>
          <w:sz w:val="28"/>
          <w:lang w:val="uk-UA"/>
        </w:rPr>
        <w:t>ЗАТВЕРДЖЕНО:</w:t>
      </w:r>
    </w:p>
    <w:p w:rsidR="001247C4" w:rsidRPr="006D26DE" w:rsidRDefault="001247C4" w:rsidP="001247C4">
      <w:pPr>
        <w:pStyle w:val="a3"/>
        <w:ind w:left="6663"/>
        <w:rPr>
          <w:rFonts w:ascii="Times New Roman" w:hAnsi="Times New Roman"/>
          <w:sz w:val="28"/>
          <w:lang w:val="uk-UA"/>
        </w:rPr>
      </w:pPr>
      <w:r w:rsidRPr="006D26DE">
        <w:rPr>
          <w:rFonts w:ascii="Times New Roman" w:hAnsi="Times New Roman"/>
          <w:sz w:val="28"/>
          <w:lang w:val="uk-UA"/>
        </w:rPr>
        <w:t>Рішення виконкому від:</w:t>
      </w:r>
    </w:p>
    <w:p w:rsidR="001247C4" w:rsidRPr="006D26DE" w:rsidRDefault="001247C4" w:rsidP="001247C4">
      <w:pPr>
        <w:pStyle w:val="a3"/>
        <w:ind w:left="666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26</w:t>
      </w:r>
      <w:r w:rsidRPr="006D26DE">
        <w:rPr>
          <w:rFonts w:ascii="Times New Roman" w:hAnsi="Times New Roman"/>
          <w:sz w:val="28"/>
          <w:lang w:val="uk-UA"/>
        </w:rPr>
        <w:t>.06.2020 №</w:t>
      </w:r>
      <w:r>
        <w:rPr>
          <w:rFonts w:ascii="Times New Roman" w:hAnsi="Times New Roman"/>
          <w:sz w:val="28"/>
          <w:lang w:val="uk-UA"/>
        </w:rPr>
        <w:t>53</w:t>
      </w:r>
    </w:p>
    <w:p w:rsidR="001247C4" w:rsidRPr="008225DB" w:rsidRDefault="001247C4" w:rsidP="001247C4">
      <w:pPr>
        <w:pStyle w:val="a3"/>
        <w:rPr>
          <w:lang w:val="uk-UA"/>
        </w:rPr>
      </w:pPr>
    </w:p>
    <w:p w:rsidR="001247C4" w:rsidRPr="008225DB" w:rsidRDefault="001247C4" w:rsidP="001247C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8225DB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1247C4" w:rsidRDefault="001247C4" w:rsidP="001247C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сільську комісію з питань визначення напрямів та об’єктів, на які буде у 2020 році спрямовано субвенцію з державного бюджету місцевим бюджетам на проектні, будівельно-ремонтні роботи, придбання житла та приміщень для розвитку сімейних форм виховання, наближених до сімейних, забезпечення житлом дітей-сиріт, дітей, позбавлених батьківського піклування та осіб з їх числа</w:t>
      </w:r>
    </w:p>
    <w:p w:rsidR="001247C4" w:rsidRDefault="001247C4" w:rsidP="001247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Сільська комісія </w:t>
      </w:r>
      <w:r w:rsidRPr="001A35A9">
        <w:rPr>
          <w:rFonts w:ascii="Times New Roman" w:hAnsi="Times New Roman"/>
          <w:sz w:val="28"/>
          <w:szCs w:val="28"/>
          <w:lang w:val="uk-UA"/>
        </w:rPr>
        <w:t>з питань визначення напрямів та об’єктів, на які буде у 2020 році спрямовано субвенцію з державного бюджету місцевим бюджетам на проектні, будівельно-ремонтні роботи, придбання житла та приміщень для розвитку сімейних форм виховання, наближених до сімейних, забезпечення житлом дітей-сиріт, дітей, позбавлених батьківського піклування та осіб з їх числа</w:t>
      </w:r>
      <w:r>
        <w:rPr>
          <w:rFonts w:ascii="Times New Roman" w:hAnsi="Times New Roman"/>
          <w:sz w:val="28"/>
          <w:szCs w:val="28"/>
          <w:lang w:val="uk-UA"/>
        </w:rPr>
        <w:t xml:space="preserve"> утворюється рішенням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для прийняття рішень щодо визначення напрямів та об’єктів, на які буде у 2020 році спрямовано субвенцію з державного бюджету.</w:t>
      </w:r>
    </w:p>
    <w:p w:rsidR="001247C4" w:rsidRDefault="001247C4" w:rsidP="001247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Комісія є консультативно-дорадчим органом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який утворюється на період дії субвенції. Рішення комісії носить рекомендаційний характер.</w:t>
      </w:r>
    </w:p>
    <w:p w:rsidR="001247C4" w:rsidRDefault="001247C4" w:rsidP="001247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своїй діяльності комісія керується Конституцією України, законами України «Про забезпечення організаційно-правових умов соціального захисту дітей-сиріт, дітей, позбавлених батьківського піклування», «Про охорону дитинства», «Про житловий фонд соціального призначення», Житловим Кодексом УРСР, Порядком та умовами 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числа, затвердженим постановою Кабінету Міністрів України від 1 червня 2020 року №515 «Про внесення змін до постанови Кабінету Міністрів України від 15 листопада 2017 року № 877» та цим положенням.</w:t>
      </w:r>
    </w:p>
    <w:p w:rsidR="001247C4" w:rsidRDefault="001247C4" w:rsidP="001247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Формою роботи комісії є засідання, що скликаються за пропозицією голови комісії, який веде засідання, у терміни, визначені пунктом 10 Порядку. Засідання комісії є правомочним, якщо на ньому присутні не менше, ніж дві третини загальної кількості членів комісії.</w:t>
      </w:r>
    </w:p>
    <w:p w:rsidR="001247C4" w:rsidRDefault="001247C4" w:rsidP="001247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приймаються більшістю голосів членів комісії, які брали участь у засіданні. У разі рівного розподілу голосів, голос голови комісії є вирішальним.</w:t>
      </w:r>
    </w:p>
    <w:p w:rsidR="001247C4" w:rsidRDefault="001247C4" w:rsidP="001247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комісії оформляється у вигляді протоколу, який підписується усіма членами комісії, присутніми на засіданні, та подається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Городищенській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сільській раді на затвердження в установленому законодавством порядку не пізніше, ніж через 10 календарних днів з дня його прийняття.</w:t>
      </w:r>
    </w:p>
    <w:p w:rsidR="001247C4" w:rsidRDefault="001247C4" w:rsidP="001247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 засіданні комісії можуть запрошуватись керівники органів місцевого самоврядування, громадських організацій.</w:t>
      </w:r>
    </w:p>
    <w:p w:rsidR="001247C4" w:rsidRDefault="001247C4" w:rsidP="001247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Сільська комісія відповідно до покладених на неї завдань:</w:t>
      </w:r>
    </w:p>
    <w:p w:rsidR="001247C4" w:rsidRDefault="001247C4" w:rsidP="001247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формує потреби, щодо спрямування субвенції за напрямами, передбаченими, згідно Порядку та умов, і готує відповідні пропозиції;</w:t>
      </w:r>
    </w:p>
    <w:p w:rsidR="001247C4" w:rsidRDefault="001247C4" w:rsidP="001247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уточнює пропозиції стосовно напрямів та об’єктів, на які буде спрямовано субвенцію;</w:t>
      </w:r>
    </w:p>
    <w:p w:rsidR="001247C4" w:rsidRDefault="001247C4" w:rsidP="001247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перевіряє наявність у дитини статусу дитини-сироти, дитини, позбавленої батьківського піклування, особи з їх числа;</w:t>
      </w:r>
    </w:p>
    <w:p w:rsidR="001247C4" w:rsidRDefault="001247C4" w:rsidP="001247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перевіряє наявність документів про перебування дитини на квартирному обліку;</w:t>
      </w:r>
    </w:p>
    <w:p w:rsidR="001247C4" w:rsidRDefault="001247C4" w:rsidP="001247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перевіряє наявність у дитини майнових прав на нерухоме майно або відчуження такого майна протягом останніх п’яти років;</w:t>
      </w:r>
    </w:p>
    <w:p w:rsidR="001247C4" w:rsidRDefault="001247C4" w:rsidP="001247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з’ясовує можливість/неможливість вселення дитини у приміщення, що зберігалося за нею;</w:t>
      </w:r>
    </w:p>
    <w:p w:rsidR="001247C4" w:rsidRDefault="001247C4" w:rsidP="001247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перевіряє наявність рецензованого звіту про оцінку майна (акту оцінки майна), складеного відповідно до Закону України «Про оцінку майна, майнових прав та професійну оціночну діяльність в Україні»;</w:t>
      </w:r>
    </w:p>
    <w:p w:rsidR="001247C4" w:rsidRDefault="001247C4" w:rsidP="001247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 дитину, якій буде придбано житло або призначено грошову компенсацію.</w:t>
      </w:r>
    </w:p>
    <w:p w:rsidR="001247C4" w:rsidRDefault="001247C4" w:rsidP="001247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Підготовку матеріалів для розгляду на засіданні сільської комісії забезпечують розпорядники субвенції за місцевими бюджетами районного рівня, визначені пунктом 3 Порядку.</w:t>
      </w:r>
    </w:p>
    <w:p w:rsidR="001247C4" w:rsidRDefault="001247C4" w:rsidP="001247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Організаційне забезпечення роботи сільської комісії здійснює служба у справах дітей та сім’ї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1247C4" w:rsidRDefault="001247C4" w:rsidP="001247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7C4" w:rsidRDefault="001247C4" w:rsidP="001247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7C4" w:rsidRDefault="001247C4" w:rsidP="001247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7C4" w:rsidRDefault="001247C4" w:rsidP="001247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7C4" w:rsidRDefault="001247C4" w:rsidP="001247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7C4" w:rsidRDefault="001247C4" w:rsidP="001247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7C4" w:rsidRPr="004033CB" w:rsidRDefault="001247C4" w:rsidP="001247C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                        </w:t>
      </w:r>
      <w:r w:rsidRPr="008225DB">
        <w:rPr>
          <w:rFonts w:ascii="Times New Roman" w:hAnsi="Times New Roman"/>
          <w:b/>
          <w:sz w:val="28"/>
          <w:szCs w:val="28"/>
          <w:lang w:val="uk-UA"/>
        </w:rPr>
        <w:t>Світлана СОКОЛЮК</w:t>
      </w:r>
    </w:p>
    <w:p w:rsidR="00515FFF" w:rsidRDefault="00515FFF">
      <w:bookmarkStart w:id="0" w:name="_GoBack"/>
      <w:bookmarkEnd w:id="0"/>
    </w:p>
    <w:sectPr w:rsidR="00515FFF" w:rsidSect="000156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D3F"/>
    <w:multiLevelType w:val="hybridMultilevel"/>
    <w:tmpl w:val="4CBC27D2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E63DCB"/>
    <w:multiLevelType w:val="hybridMultilevel"/>
    <w:tmpl w:val="1A56B6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3"/>
    <w:rsid w:val="001247C4"/>
    <w:rsid w:val="00515FFF"/>
    <w:rsid w:val="00C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C4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C4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2020-07-28T06:24:00Z</dcterms:created>
  <dcterms:modified xsi:type="dcterms:W3CDTF">2020-07-28T06:24:00Z</dcterms:modified>
</cp:coreProperties>
</file>