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C" w:rsidRPr="001C64AC" w:rsidRDefault="001C64AC" w:rsidP="001C64AC">
      <w:pPr>
        <w:rPr>
          <w:rFonts w:eastAsia="Calibri"/>
          <w:color w:val="000000"/>
          <w:sz w:val="28"/>
          <w:szCs w:val="28"/>
          <w:lang w:val="uk-UA"/>
        </w:rPr>
      </w:pPr>
      <w:r w:rsidRPr="001C64AC">
        <w:rPr>
          <w:rFonts w:eastAsia="Calibri"/>
          <w:color w:val="000000"/>
          <w:sz w:val="28"/>
          <w:szCs w:val="28"/>
          <w:lang w:val="uk-UA"/>
        </w:rPr>
        <w:t>Затверджено</w:t>
      </w:r>
    </w:p>
    <w:p w:rsidR="001C64AC" w:rsidRPr="001C64AC" w:rsidRDefault="001C64AC" w:rsidP="001C64AC">
      <w:pPr>
        <w:rPr>
          <w:rFonts w:eastAsia="Calibri"/>
          <w:color w:val="000000"/>
          <w:sz w:val="28"/>
          <w:szCs w:val="28"/>
          <w:lang w:val="uk-UA"/>
        </w:rPr>
      </w:pPr>
      <w:r w:rsidRPr="001C64AC"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рішенням Городищенської  сільської ради</w:t>
      </w:r>
    </w:p>
    <w:p w:rsidR="001C64AC" w:rsidRPr="001C64AC" w:rsidRDefault="001C64AC" w:rsidP="001C64AC">
      <w:pPr>
        <w:rPr>
          <w:rFonts w:eastAsia="Calibri"/>
          <w:color w:val="000000"/>
          <w:sz w:val="28"/>
          <w:szCs w:val="28"/>
          <w:lang w:val="uk-UA"/>
        </w:rPr>
      </w:pPr>
      <w:r w:rsidRPr="001C64AC"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від 26.06.2020 № </w:t>
      </w:r>
      <w:r w:rsidRPr="001C64AC">
        <w:rPr>
          <w:rFonts w:eastAsia="Calibri"/>
          <w:sz w:val="28"/>
          <w:szCs w:val="28"/>
          <w:lang w:val="uk-UA"/>
        </w:rPr>
        <w:t xml:space="preserve">58-29/5 </w:t>
      </w:r>
      <w:r w:rsidRPr="001C64AC">
        <w:rPr>
          <w:rFonts w:eastAsia="Calibri"/>
          <w:color w:val="000000"/>
          <w:sz w:val="28"/>
          <w:szCs w:val="28"/>
          <w:lang w:val="uk-UA"/>
        </w:rPr>
        <w:t>із змінами</w:t>
      </w:r>
    </w:p>
    <w:p w:rsidR="001C64AC" w:rsidRPr="001C64AC" w:rsidRDefault="001C64AC" w:rsidP="001C64AC">
      <w:pPr>
        <w:keepNext/>
        <w:keepLines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1C64AC" w:rsidRPr="001C64AC" w:rsidRDefault="001C64AC" w:rsidP="001C64AC">
      <w:pPr>
        <w:keepNext/>
        <w:keepLines/>
        <w:jc w:val="center"/>
        <w:rPr>
          <w:rFonts w:eastAsia="Calibri"/>
          <w:b/>
          <w:noProof/>
          <w:sz w:val="28"/>
          <w:szCs w:val="28"/>
        </w:rPr>
      </w:pPr>
      <w:r w:rsidRPr="001C64AC">
        <w:rPr>
          <w:rFonts w:eastAsia="Calibri"/>
          <w:b/>
          <w:noProof/>
          <w:sz w:val="28"/>
          <w:szCs w:val="28"/>
        </w:rPr>
        <w:t>СТАВКИ</w:t>
      </w:r>
    </w:p>
    <w:p w:rsidR="001C64AC" w:rsidRPr="001C64AC" w:rsidRDefault="001C64AC" w:rsidP="001C64AC">
      <w:pPr>
        <w:keepNext/>
        <w:keepLines/>
        <w:jc w:val="center"/>
        <w:rPr>
          <w:rFonts w:eastAsia="Calibri"/>
          <w:b/>
          <w:sz w:val="28"/>
          <w:szCs w:val="28"/>
          <w:lang w:val="uk-UA"/>
        </w:rPr>
      </w:pPr>
      <w:r w:rsidRPr="001C64AC">
        <w:rPr>
          <w:rFonts w:eastAsia="Calibri"/>
          <w:b/>
          <w:noProof/>
          <w:sz w:val="28"/>
          <w:szCs w:val="28"/>
        </w:rPr>
        <w:t xml:space="preserve">земельного податку на </w:t>
      </w:r>
      <w:r w:rsidRPr="001C64AC">
        <w:rPr>
          <w:rFonts w:eastAsia="Calibri"/>
          <w:b/>
          <w:sz w:val="28"/>
          <w:szCs w:val="28"/>
          <w:lang w:val="uk-UA"/>
        </w:rPr>
        <w:t xml:space="preserve">земельні ділянки, які перебувають у власності, </w:t>
      </w:r>
    </w:p>
    <w:p w:rsidR="001C64AC" w:rsidRPr="001C64AC" w:rsidRDefault="001C64AC" w:rsidP="001C64AC">
      <w:pPr>
        <w:keepNext/>
        <w:keepLines/>
        <w:jc w:val="center"/>
        <w:rPr>
          <w:rFonts w:eastAsia="Calibri"/>
          <w:b/>
          <w:sz w:val="28"/>
          <w:szCs w:val="28"/>
          <w:lang w:val="uk-UA"/>
        </w:rPr>
      </w:pPr>
      <w:r w:rsidRPr="001C64AC">
        <w:rPr>
          <w:rFonts w:eastAsia="Calibri"/>
          <w:b/>
          <w:sz w:val="28"/>
          <w:szCs w:val="28"/>
          <w:lang w:val="uk-UA"/>
        </w:rPr>
        <w:t>користуванні та надані в оренду</w:t>
      </w:r>
    </w:p>
    <w:p w:rsidR="001C64AC" w:rsidRPr="001C64AC" w:rsidRDefault="001C64AC" w:rsidP="001C64AC">
      <w:pPr>
        <w:spacing w:before="120"/>
        <w:ind w:firstLine="567"/>
        <w:rPr>
          <w:rFonts w:eastAsia="Calibri"/>
          <w:sz w:val="28"/>
          <w:szCs w:val="28"/>
          <w:lang w:val="uk-UA"/>
        </w:rPr>
      </w:pPr>
    </w:p>
    <w:p w:rsidR="001C64AC" w:rsidRPr="001C64AC" w:rsidRDefault="001C64AC" w:rsidP="001C64AC">
      <w:pPr>
        <w:rPr>
          <w:rFonts w:eastAsia="Calibri"/>
          <w:sz w:val="28"/>
          <w:szCs w:val="28"/>
        </w:rPr>
      </w:pPr>
      <w:r w:rsidRPr="001C64AC">
        <w:rPr>
          <w:rFonts w:eastAsia="Calibri"/>
          <w:sz w:val="28"/>
          <w:szCs w:val="28"/>
        </w:rPr>
        <w:t>Ставки встановлюються на 20</w:t>
      </w:r>
      <w:r w:rsidRPr="001C64AC">
        <w:rPr>
          <w:rFonts w:eastAsia="Calibri"/>
          <w:sz w:val="28"/>
          <w:szCs w:val="28"/>
          <w:lang w:val="uk-UA"/>
        </w:rPr>
        <w:t>21</w:t>
      </w:r>
      <w:r w:rsidRPr="001C64AC">
        <w:rPr>
          <w:rFonts w:eastAsia="Calibri"/>
          <w:sz w:val="28"/>
          <w:szCs w:val="28"/>
        </w:rPr>
        <w:t xml:space="preserve"> рік та вводяться в дію з 01 січня 20</w:t>
      </w:r>
      <w:r w:rsidRPr="001C64AC">
        <w:rPr>
          <w:rFonts w:eastAsia="Calibri"/>
          <w:sz w:val="28"/>
          <w:szCs w:val="28"/>
          <w:lang w:val="uk-UA"/>
        </w:rPr>
        <w:t>21</w:t>
      </w:r>
      <w:r w:rsidRPr="001C64AC">
        <w:rPr>
          <w:rFonts w:eastAsia="Calibri"/>
          <w:sz w:val="28"/>
          <w:szCs w:val="28"/>
        </w:rPr>
        <w:t xml:space="preserve"> року.</w:t>
      </w:r>
    </w:p>
    <w:p w:rsidR="001C64AC" w:rsidRPr="001C64AC" w:rsidRDefault="001C64AC" w:rsidP="001C64AC">
      <w:pPr>
        <w:rPr>
          <w:rFonts w:eastAsia="Calibri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709"/>
        <w:gridCol w:w="1559"/>
        <w:gridCol w:w="1984"/>
        <w:gridCol w:w="1240"/>
        <w:gridCol w:w="1097"/>
        <w:gridCol w:w="1200"/>
        <w:gridCol w:w="1080"/>
      </w:tblGrid>
      <w:tr w:rsidR="001C64AC" w:rsidRPr="001C64AC" w:rsidTr="00E26375">
        <w:trPr>
          <w:cantSplit/>
          <w:trHeight w:val="609"/>
        </w:trPr>
        <w:tc>
          <w:tcPr>
            <w:tcW w:w="1588" w:type="dxa"/>
            <w:gridSpan w:val="2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Код області</w:t>
            </w:r>
          </w:p>
        </w:tc>
        <w:tc>
          <w:tcPr>
            <w:tcW w:w="155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Код району</w:t>
            </w:r>
          </w:p>
        </w:tc>
        <w:tc>
          <w:tcPr>
            <w:tcW w:w="1984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Код КОАТУУ</w:t>
            </w:r>
          </w:p>
        </w:tc>
        <w:tc>
          <w:tcPr>
            <w:tcW w:w="4617" w:type="dxa"/>
            <w:gridSpan w:val="4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Назва</w:t>
            </w:r>
          </w:p>
        </w:tc>
      </w:tr>
      <w:tr w:rsidR="001C64AC" w:rsidRPr="001C64AC" w:rsidTr="00E26375">
        <w:trPr>
          <w:cantSplit/>
          <w:trHeight w:val="285"/>
        </w:trPr>
        <w:tc>
          <w:tcPr>
            <w:tcW w:w="1588" w:type="dxa"/>
            <w:gridSpan w:val="2"/>
          </w:tcPr>
          <w:p w:rsidR="001C64AC" w:rsidRPr="001C64AC" w:rsidRDefault="001C64AC" w:rsidP="001C64AC">
            <w:pPr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155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0722800000</w:t>
            </w:r>
          </w:p>
        </w:tc>
        <w:tc>
          <w:tcPr>
            <w:tcW w:w="1984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0722881700</w:t>
            </w:r>
          </w:p>
        </w:tc>
        <w:tc>
          <w:tcPr>
            <w:tcW w:w="4617" w:type="dxa"/>
            <w:gridSpan w:val="4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Городищенська сільська рада</w:t>
            </w: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Луцькогорайону Волинської області</w:t>
            </w:r>
          </w:p>
        </w:tc>
      </w:tr>
      <w:tr w:rsidR="001C64AC" w:rsidRPr="001C64AC" w:rsidTr="00E26375">
        <w:trPr>
          <w:cantSplit/>
          <w:trHeight w:val="540"/>
        </w:trPr>
        <w:tc>
          <w:tcPr>
            <w:tcW w:w="5131" w:type="dxa"/>
            <w:gridSpan w:val="4"/>
            <w:vMerge w:val="restart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Вид цільового призначення земель</w:t>
            </w:r>
          </w:p>
        </w:tc>
        <w:tc>
          <w:tcPr>
            <w:tcW w:w="4617" w:type="dxa"/>
            <w:gridSpan w:val="4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Ставки податку</w:t>
            </w: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(% нормативної грошової оцінки)</w:t>
            </w:r>
          </w:p>
        </w:tc>
      </w:tr>
      <w:tr w:rsidR="001C64AC" w:rsidRPr="001C64AC" w:rsidTr="00E26375">
        <w:trPr>
          <w:cantSplit/>
          <w:trHeight w:val="585"/>
        </w:trPr>
        <w:tc>
          <w:tcPr>
            <w:tcW w:w="5131" w:type="dxa"/>
            <w:gridSpan w:val="4"/>
            <w:vMerge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280" w:type="dxa"/>
            <w:gridSpan w:val="2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C64AC" w:rsidRPr="001C64AC" w:rsidTr="00E26375">
        <w:trPr>
          <w:cantSplit/>
          <w:trHeight w:val="798"/>
        </w:trPr>
        <w:tc>
          <w:tcPr>
            <w:tcW w:w="87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Назва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для юридичних осіб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для фізичних осіб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для юридичних осіб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для фізичних осіб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01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сільськогосподарського призначення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</w:p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ведення товарного сільськогосподарського виробництва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</w:p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ведення фермерського господарства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ведення особистого селянського господарства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</w:p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ведення підсобного сільського господарства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01.05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індивідуального садівництва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01.06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колективного садівництва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01.07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городництва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01.08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сінокосіння і випасання худоби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дослідних і навчальних цілей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01.10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01.11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надання послуг у сільському господарстві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01.12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01.13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іншого сільськогосподарського призначення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01.14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02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житлової забудови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02.01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02.02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колективного житлового будівництва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02.03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02.04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02.05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індивідуальних гаражів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02.06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колективного гаражного будівництва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02.07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іншої житлової забудови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02.08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03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громадської забудови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закладівосвіти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03.05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03.06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03.07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торгівлі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03.08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03.09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03.10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03.11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0,01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03.12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закладів комунального обслуг-ня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03.13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будівель закладів побутового обслуго-ня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03.14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постійної діяльності органів МНС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03.15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 xml:space="preserve">Для будівництва та обслуговування інших будівель </w:t>
            </w:r>
            <w:r w:rsidRPr="001C64AC">
              <w:rPr>
                <w:rFonts w:eastAsia="Calibri"/>
                <w:sz w:val="28"/>
                <w:szCs w:val="28"/>
              </w:rPr>
              <w:lastRenderedPageBreak/>
              <w:t>громадської забудови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03.16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природно-заповідного фонду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04.07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збереження та використання парків-пам'яток садово-паркового мистецтва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04.09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збереження та використання заповідних урочищ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04.10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збереження та використання пам'яток природи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ind w:firstLine="692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Землі оздоровчого призначення</w:t>
            </w:r>
          </w:p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06.01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06.02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розробки родовищ природних лікувальних ресурсів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06.03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інших оздоровчих цілей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06.04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07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рекреаційного призначення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07.01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07.02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07.03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індивідуального дачного будівництва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07.04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колективного дачного будівництва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07.05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08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історико-культурного призначення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08.01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забезпечення охорони об'єктів культурної спадщини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08.02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обслуговування музейних закладів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08.03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іншого історико-культурного призначення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08.04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лісогосподарського призначення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09.01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ведення лісового господарства і пов'язаних з ним послуг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09.02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іншого лісогосподарського призначення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09.03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водного фонду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експлуатації та догляду за водними об'єктами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облаштування та догляду за прибережними захисними смугами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експлуатації та догляду за смугами відведення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10.05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догляду за береговими смугами водних шляхів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10.06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сінокосіння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10.07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рибогосподарських потреб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10.08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10.09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проведення науково-дослідних робіт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10.12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 xml:space="preserve">Для цілей підрозділів 10.01 - 10.11 та для збереження та </w:t>
            </w:r>
            <w:r w:rsidRPr="001C64AC">
              <w:rPr>
                <w:rFonts w:eastAsia="Calibri"/>
                <w:sz w:val="28"/>
                <w:szCs w:val="28"/>
              </w:rPr>
              <w:lastRenderedPageBreak/>
              <w:t>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spacing w:before="100" w:beforeAutospacing="1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промисловості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11.01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11.02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11.03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11.04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11.05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транспорту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12.01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12.03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12.04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12.06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12.08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 xml:space="preserve">Для розміщення та експлуатації </w:t>
            </w:r>
            <w:r w:rsidRPr="001C64AC">
              <w:rPr>
                <w:rFonts w:eastAsia="Calibri"/>
                <w:sz w:val="28"/>
                <w:szCs w:val="28"/>
              </w:rPr>
              <w:lastRenderedPageBreak/>
              <w:t>будівель і споруд додаткових транспортних послуг та допоміжних операцій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12.09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12.10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зв’язку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13.01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13.02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таексплуатації будівель та споруд об'єктів поштового зв'язку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13.03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 таексплуатації інших технічних засобів зв'язку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13.04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69" w:type="dxa"/>
            <w:gridSpan w:val="7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енергетики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14.01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14.02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14.03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запасу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резервного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Землі загального користування</w:t>
            </w:r>
          </w:p>
          <w:p w:rsidR="001C64AC" w:rsidRPr="001C64AC" w:rsidRDefault="001C64AC" w:rsidP="001C64A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color w:val="000000"/>
                <w:sz w:val="28"/>
                <w:szCs w:val="28"/>
              </w:rPr>
              <w:t xml:space="preserve">(землі будь-якої категорії, які використовуються як майдани, вулиці, проїзди, шляхи, громадські пасовища,   сіножаті, </w:t>
            </w:r>
            <w:r w:rsidRPr="001C64AC">
              <w:rPr>
                <w:rFonts w:eastAsia="Calibri"/>
                <w:color w:val="000000"/>
                <w:sz w:val="28"/>
                <w:szCs w:val="28"/>
              </w:rPr>
              <w:lastRenderedPageBreak/>
              <w:t>набережні, пляжі, парки, зелені зони, сквери, бульвари, водні об'єкти 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C64AC" w:rsidRPr="001C64AC" w:rsidTr="00E26375">
        <w:tc>
          <w:tcPr>
            <w:tcW w:w="879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C64AC" w:rsidRPr="001C64AC" w:rsidRDefault="001C64AC" w:rsidP="001C64A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252" w:type="dxa"/>
            <w:gridSpan w:val="3"/>
          </w:tcPr>
          <w:p w:rsidR="001C64AC" w:rsidRPr="001C64AC" w:rsidRDefault="001C64AC" w:rsidP="001C64A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Для цілей підрозділів 16 - 18 та для збереження та використання земель природно-заповідного фонду</w:t>
            </w:r>
          </w:p>
        </w:tc>
        <w:tc>
          <w:tcPr>
            <w:tcW w:w="124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C64AC" w:rsidRPr="001C64AC" w:rsidRDefault="001C64AC" w:rsidP="001C64AC">
            <w:pPr>
              <w:jc w:val="center"/>
              <w:rPr>
                <w:rFonts w:eastAsia="Calibri"/>
                <w:sz w:val="28"/>
                <w:szCs w:val="28"/>
              </w:rPr>
            </w:pPr>
            <w:r w:rsidRPr="001C64AC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1C64AC" w:rsidRPr="001C64AC" w:rsidRDefault="001C64AC" w:rsidP="001C64AC">
      <w:pPr>
        <w:spacing w:before="12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:rsidR="001C64AC" w:rsidRPr="001C64AC" w:rsidRDefault="001C64AC" w:rsidP="001C64AC">
      <w:pPr>
        <w:spacing w:before="120"/>
        <w:ind w:firstLine="567"/>
        <w:jc w:val="both"/>
        <w:rPr>
          <w:rFonts w:eastAsia="Calibri"/>
          <w:noProof/>
          <w:sz w:val="28"/>
          <w:szCs w:val="28"/>
        </w:rPr>
      </w:pPr>
      <w:r w:rsidRPr="001C64AC">
        <w:rPr>
          <w:rFonts w:eastAsia="Calibri"/>
          <w:noProof/>
          <w:sz w:val="28"/>
          <w:szCs w:val="28"/>
        </w:rPr>
        <w:t xml:space="preserve"> Земельні ділянки, що класифікуються за кодами цього підрозділу, звільняються від оподаткування земельним податком відповідно до норм статей 281-283 Податкового кодексу України</w:t>
      </w:r>
    </w:p>
    <w:p w:rsidR="00CA0195" w:rsidRPr="001C64AC" w:rsidRDefault="00CA0195">
      <w:bookmarkStart w:id="0" w:name="_GoBack"/>
      <w:bookmarkEnd w:id="0"/>
    </w:p>
    <w:sectPr w:rsidR="00CA0195" w:rsidRPr="001C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C"/>
    <w:rsid w:val="001C64AC"/>
    <w:rsid w:val="00BB505E"/>
    <w:rsid w:val="00CA0195"/>
    <w:rsid w:val="00E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05E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StyleZakonu">
    <w:name w:val="StyleZakonu"/>
    <w:basedOn w:val="a"/>
    <w:rsid w:val="00BB505E"/>
    <w:pPr>
      <w:spacing w:after="60" w:line="220" w:lineRule="exact"/>
      <w:ind w:firstLine="284"/>
      <w:jc w:val="both"/>
    </w:pPr>
    <w:rPr>
      <w:rFonts w:ascii="Cambria" w:eastAsia="Calibri" w:hAnsi="Cambr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05E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StyleZakonu">
    <w:name w:val="StyleZakonu"/>
    <w:basedOn w:val="a"/>
    <w:rsid w:val="00BB505E"/>
    <w:pPr>
      <w:spacing w:after="60" w:line="220" w:lineRule="exact"/>
      <w:ind w:firstLine="284"/>
      <w:jc w:val="both"/>
    </w:pPr>
    <w:rPr>
      <w:rFonts w:ascii="Cambria" w:eastAsia="Calibri" w:hAnsi="Cambr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8519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2020-07-09T09:30:00Z</dcterms:created>
  <dcterms:modified xsi:type="dcterms:W3CDTF">2020-07-09T09:37:00Z</dcterms:modified>
</cp:coreProperties>
</file>