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11" w:rsidRDefault="00624A11" w:rsidP="00624A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24A11" w:rsidRDefault="00624A11" w:rsidP="00624A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ЗАТВЕРДЖЕНО</w:t>
      </w:r>
    </w:p>
    <w:p w:rsidR="00624A11" w:rsidRDefault="00624A11" w:rsidP="00624A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Рішення сесії </w:t>
      </w:r>
    </w:p>
    <w:p w:rsidR="00624A11" w:rsidRDefault="00624A11" w:rsidP="00624A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Городищенської</w:t>
      </w:r>
      <w:proofErr w:type="spellEnd"/>
      <w:r>
        <w:rPr>
          <w:sz w:val="28"/>
          <w:szCs w:val="28"/>
        </w:rPr>
        <w:t xml:space="preserve"> сільської ради</w:t>
      </w:r>
    </w:p>
    <w:p w:rsidR="00624A11" w:rsidRDefault="00624A11" w:rsidP="00624A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Від </w:t>
      </w:r>
      <w:r w:rsidRPr="00624A11">
        <w:rPr>
          <w:sz w:val="28"/>
          <w:szCs w:val="28"/>
          <w:u w:val="single"/>
        </w:rPr>
        <w:t>20.07.2018</w:t>
      </w:r>
      <w:r>
        <w:rPr>
          <w:sz w:val="28"/>
          <w:szCs w:val="28"/>
        </w:rPr>
        <w:t xml:space="preserve"> № </w:t>
      </w:r>
      <w:r w:rsidRPr="00624A11">
        <w:rPr>
          <w:sz w:val="28"/>
          <w:szCs w:val="28"/>
          <w:u w:val="single"/>
        </w:rPr>
        <w:t>40-11/11</w:t>
      </w:r>
    </w:p>
    <w:p w:rsidR="00624A11" w:rsidRDefault="00624A11" w:rsidP="00624A11">
      <w:pPr>
        <w:spacing w:line="240" w:lineRule="auto"/>
        <w:jc w:val="center"/>
        <w:rPr>
          <w:b/>
          <w:sz w:val="28"/>
          <w:szCs w:val="28"/>
        </w:rPr>
      </w:pPr>
    </w:p>
    <w:p w:rsidR="00624A11" w:rsidRDefault="00624A11" w:rsidP="00624A11">
      <w:pPr>
        <w:spacing w:line="240" w:lineRule="auto"/>
        <w:jc w:val="center"/>
        <w:rPr>
          <w:b/>
          <w:spacing w:val="42"/>
          <w:sz w:val="28"/>
          <w:szCs w:val="28"/>
        </w:rPr>
      </w:pPr>
      <w:r>
        <w:rPr>
          <w:b/>
          <w:spacing w:val="42"/>
          <w:sz w:val="28"/>
          <w:szCs w:val="28"/>
        </w:rPr>
        <w:t xml:space="preserve">     </w:t>
      </w:r>
    </w:p>
    <w:p w:rsidR="00624A11" w:rsidRDefault="00624A11" w:rsidP="00624A11">
      <w:pPr>
        <w:spacing w:line="240" w:lineRule="auto"/>
        <w:jc w:val="center"/>
        <w:rPr>
          <w:b/>
          <w:spacing w:val="42"/>
          <w:sz w:val="28"/>
          <w:szCs w:val="28"/>
        </w:rPr>
      </w:pPr>
      <w:r>
        <w:rPr>
          <w:b/>
          <w:spacing w:val="42"/>
          <w:sz w:val="28"/>
          <w:szCs w:val="28"/>
        </w:rPr>
        <w:t xml:space="preserve">ПОЛОЖЕННЯ </w:t>
      </w:r>
    </w:p>
    <w:p w:rsidR="00624A11" w:rsidRDefault="00624A11" w:rsidP="00624A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про будинок культури_____________________________________</w:t>
      </w:r>
    </w:p>
    <w:p w:rsidR="00624A11" w:rsidRDefault="00624A11" w:rsidP="00624A11">
      <w:pPr>
        <w:spacing w:line="240" w:lineRule="auto"/>
        <w:jc w:val="center"/>
        <w:rPr>
          <w:sz w:val="28"/>
          <w:szCs w:val="28"/>
        </w:rPr>
      </w:pPr>
    </w:p>
    <w:p w:rsidR="00624A11" w:rsidRDefault="00624A11" w:rsidP="00624A11">
      <w:pPr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ПОЛОЖЕННЯ</w:t>
      </w:r>
    </w:p>
    <w:p w:rsidR="00624A11" w:rsidRDefault="00624A11" w:rsidP="00624A11">
      <w:pPr>
        <w:spacing w:line="240" w:lineRule="auto"/>
        <w:ind w:left="720"/>
        <w:rPr>
          <w:b/>
          <w:sz w:val="28"/>
          <w:szCs w:val="28"/>
        </w:rPr>
      </w:pPr>
    </w:p>
    <w:p w:rsidR="00624A11" w:rsidRDefault="00624A11" w:rsidP="00624A1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 Будинок культури ____________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(надалі – Заклад) є </w:t>
      </w:r>
      <w:r>
        <w:rPr>
          <w:sz w:val="28"/>
          <w:szCs w:val="28"/>
        </w:rPr>
        <w:t xml:space="preserve">культурно-просвітницькою та </w:t>
      </w:r>
      <w:proofErr w:type="spellStart"/>
      <w:r>
        <w:rPr>
          <w:sz w:val="28"/>
          <w:szCs w:val="28"/>
        </w:rPr>
        <w:t>організаційно-дозвіллєвою</w:t>
      </w:r>
      <w:proofErr w:type="spellEnd"/>
      <w:r>
        <w:rPr>
          <w:sz w:val="28"/>
          <w:szCs w:val="28"/>
        </w:rPr>
        <w:t xml:space="preserve"> установою, що реалізує основні завдання державної політики в галузі культури: народної творчості, культурно-освітньої роботи, організації дозвілля населення. </w:t>
      </w:r>
    </w:p>
    <w:p w:rsidR="00624A11" w:rsidRDefault="00624A11" w:rsidP="00624A11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1.2. Заклад у своїй діяльності керується Конституцією України, Законами України «Про культуру», «Про місцеве самоврядування в Україні»,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іншими нормативно-правовими актами, що регулюють діяльність у галузі культури</w:t>
      </w:r>
      <w:r>
        <w:rPr>
          <w:color w:val="000000"/>
          <w:sz w:val="28"/>
          <w:szCs w:val="28"/>
        </w:rPr>
        <w:t xml:space="preserve">, рішеннями місцевих органів виконавчої влади та органів місцевого самоврядування </w:t>
      </w:r>
      <w:r>
        <w:rPr>
          <w:sz w:val="28"/>
          <w:szCs w:val="28"/>
        </w:rPr>
        <w:t>та цим Положенням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24A11" w:rsidRDefault="00624A11" w:rsidP="00624A1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 Заклад створений з метою задоволення культурних потреб  громадян у розвитку народної традиційної культури, підтримки художньої творчості, створення умов для  </w:t>
      </w:r>
      <w:r>
        <w:rPr>
          <w:sz w:val="28"/>
          <w:szCs w:val="28"/>
        </w:rPr>
        <w:t>духовного розвитку, організації дозвілля та відпочинку населення.</w:t>
      </w:r>
    </w:p>
    <w:p w:rsidR="00624A11" w:rsidRDefault="00624A11" w:rsidP="00624A1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Основним завданням Закладу є: </w:t>
      </w:r>
    </w:p>
    <w:p w:rsidR="00624A11" w:rsidRDefault="00624A11" w:rsidP="00624A1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 с</w:t>
      </w:r>
      <w:r>
        <w:rPr>
          <w:sz w:val="28"/>
          <w:szCs w:val="28"/>
        </w:rPr>
        <w:t>прияння процесу відродження і розвитку української національної культури та культур інших національних меншин, що проживають на території села;</w:t>
      </w:r>
    </w:p>
    <w:p w:rsidR="00624A11" w:rsidRDefault="00624A11" w:rsidP="00624A1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 р</w:t>
      </w:r>
      <w:r>
        <w:rPr>
          <w:sz w:val="28"/>
          <w:szCs w:val="28"/>
        </w:rPr>
        <w:t xml:space="preserve">озвиток </w:t>
      </w:r>
      <w:r>
        <w:rPr>
          <w:rFonts w:eastAsia="Times New Roman"/>
          <w:color w:val="000000"/>
          <w:sz w:val="28"/>
          <w:szCs w:val="28"/>
          <w:lang w:eastAsia="ru-RU"/>
        </w:rPr>
        <w:t>аматорського мистецтва, самодіяльної народної творчості</w:t>
      </w:r>
      <w:r>
        <w:rPr>
          <w:sz w:val="28"/>
          <w:szCs w:val="28"/>
        </w:rPr>
        <w:t xml:space="preserve"> в усій багатогранності її видів та жанрів, розкриття творчих здібностей і обдарувань людей;</w:t>
      </w:r>
    </w:p>
    <w:p w:rsidR="00624A11" w:rsidRDefault="00624A11" w:rsidP="00624A1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 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</w:p>
    <w:p w:rsidR="00624A11" w:rsidRDefault="00624A11" w:rsidP="00624A1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1.4.4.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 п</w:t>
      </w:r>
      <w:r>
        <w:rPr>
          <w:rFonts w:eastAsia="Times New Roman"/>
          <w:color w:val="000000"/>
          <w:sz w:val="28"/>
          <w:szCs w:val="28"/>
          <w:lang w:eastAsia="ru-RU"/>
        </w:rPr>
        <w:t>ідтримка соціально важливих культурно-творчих, пізнавально-розважальних, художньо-естетичних ініціатив;</w:t>
      </w:r>
    </w:p>
    <w:p w:rsidR="00624A11" w:rsidRDefault="00624A11" w:rsidP="00624A1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1.4.5.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 п</w:t>
      </w:r>
      <w:r>
        <w:rPr>
          <w:sz w:val="28"/>
          <w:szCs w:val="28"/>
        </w:rPr>
        <w:t>роведення фестивалів, конкурсів, оглядів, творчих звітів, організація виставок самодіяльного образотворчого та декоративно-ужиткового мистецтва, інших культурно-мистецьких заходів;</w:t>
      </w:r>
    </w:p>
    <w:p w:rsidR="00624A11" w:rsidRDefault="00624A11" w:rsidP="00624A1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1.4.6. впровадження нових форм організації дозвілля відповідно до потреб населення.</w:t>
      </w:r>
    </w:p>
    <w:p w:rsidR="00624A11" w:rsidRPr="00624A11" w:rsidRDefault="00624A11" w:rsidP="00624A1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ОРГАНІЗАЦІЙНО-ПРАВОВІ ЗАСАДИ ДІЯЛЬНОСТІ ЗАКЛАДУ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 Засновником (власником) Закладу є </w:t>
      </w:r>
      <w:proofErr w:type="spellStart"/>
      <w:r>
        <w:rPr>
          <w:color w:val="000000"/>
          <w:sz w:val="28"/>
          <w:szCs w:val="28"/>
        </w:rPr>
        <w:t>Городищенська</w:t>
      </w:r>
      <w:proofErr w:type="spellEnd"/>
      <w:r>
        <w:rPr>
          <w:color w:val="000000"/>
          <w:sz w:val="28"/>
          <w:szCs w:val="28"/>
        </w:rPr>
        <w:t xml:space="preserve"> сільська рада (далі – Засновник)</w:t>
      </w:r>
      <w:r>
        <w:rPr>
          <w:sz w:val="28"/>
          <w:szCs w:val="28"/>
        </w:rPr>
        <w:t>.</w:t>
      </w:r>
    </w:p>
    <w:p w:rsidR="00624A11" w:rsidRDefault="00624A11" w:rsidP="00624A11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2.2. Положення відповідно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 якого здійснює свою діяльність Заклад затверджується рішенням Засновника або уповноваженого ним виконавчого органу.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color w:val="000000"/>
          <w:sz w:val="28"/>
          <w:szCs w:val="28"/>
        </w:rPr>
        <w:t> Заклад</w:t>
      </w:r>
      <w:r>
        <w:rPr>
          <w:sz w:val="28"/>
          <w:szCs w:val="28"/>
        </w:rPr>
        <w:t xml:space="preserve"> належить до «Переліку базової мережі закладів культури  </w:t>
      </w:r>
      <w:proofErr w:type="spellStart"/>
      <w:r>
        <w:rPr>
          <w:sz w:val="28"/>
          <w:szCs w:val="28"/>
        </w:rPr>
        <w:t>Городищенської</w:t>
      </w:r>
      <w:proofErr w:type="spellEnd"/>
      <w:r>
        <w:rPr>
          <w:sz w:val="28"/>
          <w:szCs w:val="28"/>
        </w:rPr>
        <w:t xml:space="preserve">  сільської ради».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 Заклад  безпосередньо підпорядковується гуманітарному відділу </w:t>
      </w:r>
      <w:proofErr w:type="spellStart"/>
      <w:r>
        <w:rPr>
          <w:color w:val="000000"/>
          <w:sz w:val="28"/>
          <w:szCs w:val="28"/>
        </w:rPr>
        <w:t>Городищенської</w:t>
      </w:r>
      <w:proofErr w:type="spellEnd"/>
      <w:r>
        <w:rPr>
          <w:color w:val="000000"/>
          <w:sz w:val="28"/>
          <w:szCs w:val="28"/>
        </w:rPr>
        <w:t xml:space="preserve"> сільської ради . 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>2.4. 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дреса Закладу: ___________________________________________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 Заклад може створювати </w:t>
      </w:r>
      <w:proofErr w:type="spellStart"/>
      <w:r>
        <w:rPr>
          <w:sz w:val="28"/>
          <w:szCs w:val="28"/>
        </w:rPr>
        <w:t>культурно-дозвіллєві</w:t>
      </w:r>
      <w:proofErr w:type="spellEnd"/>
      <w:r>
        <w:rPr>
          <w:sz w:val="28"/>
          <w:szCs w:val="28"/>
        </w:rPr>
        <w:t xml:space="preserve"> клубні формування (гуртки, студії, об’єднання тощо).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 Створення, реорганізація та ліквідація Закладу здійснюється відповідно до чинного законодавства України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624A11" w:rsidRDefault="00624A11" w:rsidP="00624A11">
      <w:pPr>
        <w:spacing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3. СТРУКТУРА ТА ОСНОВНІ ПРИНЦИПИ ДІЯЛЬНОСТІ ЗАКЛАДУ</w:t>
      </w:r>
    </w:p>
    <w:p w:rsidR="00624A11" w:rsidRDefault="00624A11" w:rsidP="00624A11">
      <w:pPr>
        <w:shd w:val="clear" w:color="auto" w:fill="FFFFFF"/>
        <w:tabs>
          <w:tab w:val="left" w:pos="75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 Структура Закладу </w:t>
      </w:r>
      <w:r>
        <w:rPr>
          <w:color w:val="000000"/>
          <w:spacing w:val="-3"/>
          <w:sz w:val="28"/>
          <w:szCs w:val="28"/>
        </w:rPr>
        <w:t xml:space="preserve">визначається завданнями, напрямами та змістом його діяльності, </w:t>
      </w:r>
      <w:r>
        <w:rPr>
          <w:color w:val="000000"/>
          <w:spacing w:val="-1"/>
          <w:sz w:val="28"/>
          <w:szCs w:val="28"/>
        </w:rPr>
        <w:t>місцевими умовами і можливостями.</w:t>
      </w:r>
    </w:p>
    <w:p w:rsidR="00624A11" w:rsidRDefault="00624A11" w:rsidP="00624A11">
      <w:pPr>
        <w:shd w:val="clear" w:color="auto" w:fill="FFFFFF"/>
        <w:spacing w:line="240" w:lineRule="auto"/>
        <w:ind w:left="11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3.2. Структурними складовими Закладу є творчо-виробничі підрозділи та громадські формування (творчі </w:t>
      </w:r>
      <w:r>
        <w:rPr>
          <w:color w:val="000000"/>
          <w:sz w:val="28"/>
          <w:szCs w:val="28"/>
        </w:rPr>
        <w:t>колективи, гуртки, студії, курси, консультаційні пункти, любительські об’єднання, інші ініціативні утворення).</w:t>
      </w:r>
    </w:p>
    <w:p w:rsidR="00624A11" w:rsidRDefault="00624A11" w:rsidP="00624A11">
      <w:pPr>
        <w:shd w:val="clear" w:color="auto" w:fill="FFFFFF"/>
        <w:spacing w:line="240" w:lineRule="auto"/>
        <w:ind w:left="1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3.3.</w:t>
      </w:r>
      <w:r>
        <w:rPr>
          <w:color w:val="000000"/>
          <w:sz w:val="28"/>
          <w:szCs w:val="28"/>
        </w:rPr>
        <w:t> </w:t>
      </w:r>
      <w:r>
        <w:rPr>
          <w:color w:val="000000"/>
          <w:spacing w:val="-2"/>
          <w:sz w:val="28"/>
          <w:szCs w:val="28"/>
        </w:rPr>
        <w:t xml:space="preserve">Заклад планує свою діяльність </w:t>
      </w:r>
      <w:r>
        <w:rPr>
          <w:color w:val="000000"/>
          <w:sz w:val="28"/>
          <w:szCs w:val="28"/>
        </w:rPr>
        <w:t xml:space="preserve">відповідно до культурних потреб населення, виходячи із творчих </w:t>
      </w:r>
      <w:r>
        <w:rPr>
          <w:color w:val="000000"/>
          <w:spacing w:val="-1"/>
          <w:sz w:val="28"/>
          <w:szCs w:val="28"/>
        </w:rPr>
        <w:t>можливостей та фінансових ресурсів.</w:t>
      </w:r>
    </w:p>
    <w:p w:rsidR="00624A11" w:rsidRDefault="00624A11" w:rsidP="00624A11">
      <w:pPr>
        <w:shd w:val="clear" w:color="auto" w:fill="FFFFFF"/>
        <w:spacing w:line="240" w:lineRule="auto"/>
        <w:ind w:left="1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3.4.</w:t>
      </w:r>
      <w:r>
        <w:rPr>
          <w:color w:val="000000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 xml:space="preserve">Культурно-освітня, виховна, організаційно-масова </w:t>
      </w:r>
      <w:proofErr w:type="spellStart"/>
      <w:r>
        <w:rPr>
          <w:color w:val="000000"/>
          <w:sz w:val="28"/>
          <w:szCs w:val="28"/>
        </w:rPr>
        <w:t>дозвіллєва</w:t>
      </w:r>
      <w:proofErr w:type="spellEnd"/>
      <w:r>
        <w:rPr>
          <w:color w:val="000000"/>
          <w:sz w:val="28"/>
          <w:szCs w:val="28"/>
        </w:rPr>
        <w:t xml:space="preserve"> робота в Закладі здійснюється </w:t>
      </w:r>
      <w:r>
        <w:rPr>
          <w:color w:val="000000"/>
          <w:spacing w:val="-2"/>
          <w:sz w:val="28"/>
          <w:szCs w:val="28"/>
        </w:rPr>
        <w:t xml:space="preserve">диференційовано з використанням різних організаційних форм роботи, гурткова робота, індивідуальні заняття, конкурси, огляди,  </w:t>
      </w:r>
      <w:r>
        <w:rPr>
          <w:color w:val="000000"/>
          <w:sz w:val="28"/>
          <w:szCs w:val="28"/>
        </w:rPr>
        <w:t xml:space="preserve">концерти, фестивалі, а також з використанням інших форм </w:t>
      </w:r>
      <w:r>
        <w:rPr>
          <w:color w:val="000000"/>
          <w:spacing w:val="-1"/>
          <w:sz w:val="28"/>
          <w:szCs w:val="28"/>
        </w:rPr>
        <w:t>передбаченим цим Положенням.</w:t>
      </w:r>
    </w:p>
    <w:p w:rsidR="00624A11" w:rsidRDefault="00624A11" w:rsidP="00624A11">
      <w:pPr>
        <w:shd w:val="clear" w:color="auto" w:fill="FFFFFF"/>
        <w:spacing w:line="240" w:lineRule="auto"/>
        <w:ind w:left="1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3.5.</w:t>
      </w:r>
      <w:r>
        <w:rPr>
          <w:color w:val="000000"/>
          <w:sz w:val="28"/>
          <w:szCs w:val="28"/>
        </w:rPr>
        <w:t> Заклад</w:t>
      </w:r>
      <w:r>
        <w:rPr>
          <w:color w:val="000000"/>
          <w:spacing w:val="-2"/>
          <w:sz w:val="28"/>
          <w:szCs w:val="28"/>
        </w:rPr>
        <w:t xml:space="preserve"> може організовувати </w:t>
      </w:r>
      <w:r>
        <w:rPr>
          <w:color w:val="000000"/>
          <w:spacing w:val="-1"/>
          <w:sz w:val="28"/>
          <w:szCs w:val="28"/>
        </w:rPr>
        <w:t>роботу клубних формувань, творчих об’єднань у приміщенні інших закладів та установ, відповідно до укладених угод.</w:t>
      </w:r>
    </w:p>
    <w:p w:rsidR="00624A11" w:rsidRDefault="00624A11" w:rsidP="00624A11">
      <w:pPr>
        <w:shd w:val="clear" w:color="auto" w:fill="FFFFFF"/>
        <w:spacing w:line="240" w:lineRule="auto"/>
        <w:ind w:left="11"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3.6.</w:t>
      </w:r>
      <w:r>
        <w:rPr>
          <w:color w:val="000000"/>
          <w:sz w:val="28"/>
          <w:szCs w:val="28"/>
        </w:rPr>
        <w:t> Заклад</w:t>
      </w:r>
      <w:r>
        <w:rPr>
          <w:color w:val="000000"/>
          <w:spacing w:val="-1"/>
          <w:sz w:val="28"/>
          <w:szCs w:val="28"/>
        </w:rPr>
        <w:t xml:space="preserve"> може залучати до участі в організаційно-</w:t>
      </w:r>
      <w:r>
        <w:rPr>
          <w:color w:val="000000"/>
          <w:sz w:val="28"/>
          <w:szCs w:val="28"/>
        </w:rPr>
        <w:t xml:space="preserve">масових заходах заклади дошкільної та загальної середньої освіти, заклади позашкільної освіти, інші заклади та </w:t>
      </w:r>
      <w:r>
        <w:rPr>
          <w:color w:val="000000"/>
          <w:spacing w:val="-4"/>
          <w:sz w:val="28"/>
          <w:szCs w:val="28"/>
        </w:rPr>
        <w:t>організації (за згодою).</w:t>
      </w:r>
    </w:p>
    <w:p w:rsidR="00624A11" w:rsidRDefault="00624A11" w:rsidP="00624A11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Заклад, відповідно до чинного законодавства України, має право на надання платних послуг.</w:t>
      </w:r>
    </w:p>
    <w:p w:rsidR="00624A11" w:rsidRDefault="00624A11" w:rsidP="00624A11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</w:p>
    <w:p w:rsidR="00624A11" w:rsidRDefault="00624A11" w:rsidP="0062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УПРАВЛІННЯ ЗАКЛАДОМ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4.1.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color w:val="000000"/>
          <w:sz w:val="28"/>
          <w:szCs w:val="28"/>
        </w:rPr>
        <w:t xml:space="preserve">Загальне керівництво та методичне забезпечення Закладу здійснює  гуманітарний відділ </w:t>
      </w:r>
      <w:proofErr w:type="spellStart"/>
      <w:r>
        <w:rPr>
          <w:color w:val="000000"/>
          <w:sz w:val="28"/>
          <w:szCs w:val="28"/>
        </w:rPr>
        <w:t>Городищенської</w:t>
      </w:r>
      <w:proofErr w:type="spellEnd"/>
      <w:r>
        <w:rPr>
          <w:color w:val="000000"/>
          <w:sz w:val="28"/>
          <w:szCs w:val="28"/>
        </w:rPr>
        <w:t xml:space="preserve"> сільської ради.</w:t>
      </w:r>
    </w:p>
    <w:p w:rsidR="00624A11" w:rsidRDefault="00624A11" w:rsidP="00624A11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Безпосереднє керівництво Закладом здійснюється директором.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4.3.</w:t>
      </w:r>
      <w:r>
        <w:rPr>
          <w:color w:val="000000"/>
          <w:sz w:val="28"/>
          <w:szCs w:val="28"/>
        </w:rPr>
        <w:t> Директор</w:t>
      </w:r>
      <w:r>
        <w:rPr>
          <w:sz w:val="28"/>
          <w:szCs w:val="28"/>
        </w:rPr>
        <w:t xml:space="preserve"> Закладу призначається на посаду розпорядженням голови </w:t>
      </w:r>
      <w:proofErr w:type="spellStart"/>
      <w:r>
        <w:rPr>
          <w:sz w:val="28"/>
          <w:szCs w:val="28"/>
        </w:rPr>
        <w:t>Городищенської</w:t>
      </w:r>
      <w:proofErr w:type="spellEnd"/>
      <w:r>
        <w:rPr>
          <w:sz w:val="28"/>
          <w:szCs w:val="28"/>
        </w:rPr>
        <w:t xml:space="preserve"> сільської ради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шляхом укладення контрактів</w:t>
      </w:r>
      <w:r>
        <w:rPr>
          <w:sz w:val="28"/>
          <w:szCs w:val="28"/>
        </w:rPr>
        <w:t>, за погодженням із Засновником або уповноваженим ним органом, відповідно до чинного законодавства.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4.4.</w:t>
      </w:r>
      <w:r>
        <w:rPr>
          <w:color w:val="000000"/>
          <w:sz w:val="28"/>
          <w:szCs w:val="28"/>
        </w:rPr>
        <w:t> І</w:t>
      </w:r>
      <w:r>
        <w:rPr>
          <w:sz w:val="28"/>
          <w:szCs w:val="28"/>
        </w:rPr>
        <w:t xml:space="preserve">нші працівники закладу призначаються на посади і звільняються  відповідно до чинного законодавства України. 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4.5. Обов’язки директора Закладу визначаються посадовою інструкцією, яку затверджує сільський голова.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4.6.</w:t>
      </w:r>
      <w:r>
        <w:rPr>
          <w:color w:val="000000"/>
          <w:sz w:val="28"/>
          <w:szCs w:val="28"/>
        </w:rPr>
        <w:t> Директор</w:t>
      </w:r>
      <w:r>
        <w:rPr>
          <w:color w:val="000000"/>
          <w:spacing w:val="-2"/>
          <w:sz w:val="28"/>
          <w:szCs w:val="28"/>
        </w:rPr>
        <w:t xml:space="preserve"> Закладу</w:t>
      </w:r>
      <w:r>
        <w:rPr>
          <w:color w:val="000000"/>
          <w:spacing w:val="-4"/>
          <w:sz w:val="28"/>
          <w:szCs w:val="28"/>
        </w:rPr>
        <w:t>: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здійснює керівництво закладом, колективом (при наявності), створює необхідні умови для підвищення фахового та кваліфікаційного рівня працівників;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>
        <w:rPr>
          <w:color w:val="000000"/>
          <w:spacing w:val="-2"/>
          <w:sz w:val="28"/>
          <w:szCs w:val="28"/>
        </w:rPr>
        <w:t xml:space="preserve">забезпечує контроль за виконанням планів, програм, </w:t>
      </w:r>
      <w:proofErr w:type="spellStart"/>
      <w:r>
        <w:rPr>
          <w:color w:val="000000"/>
          <w:spacing w:val="-2"/>
          <w:sz w:val="28"/>
          <w:szCs w:val="28"/>
        </w:rPr>
        <w:t>культурно</w:t>
      </w:r>
      <w:r>
        <w:rPr>
          <w:color w:val="000000"/>
          <w:spacing w:val="2"/>
          <w:sz w:val="28"/>
          <w:szCs w:val="28"/>
        </w:rPr>
        <w:t>-дозвіллєвих</w:t>
      </w:r>
      <w:proofErr w:type="spellEnd"/>
      <w:r>
        <w:rPr>
          <w:color w:val="000000"/>
          <w:spacing w:val="2"/>
          <w:sz w:val="28"/>
          <w:szCs w:val="28"/>
        </w:rPr>
        <w:t xml:space="preserve"> заходів, організаційно-масової роботи, його </w:t>
      </w:r>
      <w:r>
        <w:rPr>
          <w:color w:val="000000"/>
          <w:spacing w:val="-1"/>
          <w:sz w:val="28"/>
          <w:szCs w:val="28"/>
        </w:rPr>
        <w:t>структурних підрозділів та клубних формувань;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 xml:space="preserve">створює необхідні умови для розвитку народної творчості, </w:t>
      </w:r>
      <w:proofErr w:type="spellStart"/>
      <w:r>
        <w:rPr>
          <w:color w:val="000000"/>
          <w:spacing w:val="1"/>
          <w:sz w:val="28"/>
          <w:szCs w:val="28"/>
        </w:rPr>
        <w:t>культурно-дозвіллєвої</w:t>
      </w:r>
      <w:proofErr w:type="spellEnd"/>
      <w:r>
        <w:rPr>
          <w:color w:val="000000"/>
          <w:spacing w:val="1"/>
          <w:sz w:val="28"/>
          <w:szCs w:val="28"/>
        </w:rPr>
        <w:t xml:space="preserve"> діяльності відповідно до запитів </w:t>
      </w:r>
      <w:r>
        <w:rPr>
          <w:color w:val="000000"/>
          <w:spacing w:val="-3"/>
          <w:sz w:val="28"/>
          <w:szCs w:val="28"/>
        </w:rPr>
        <w:t>населення;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>представляє Заклад у всіх підприємствах, установах та організаціях і відповідає перед Засновником за результати його діяльності</w:t>
      </w:r>
      <w:r>
        <w:rPr>
          <w:color w:val="000000"/>
          <w:sz w:val="28"/>
          <w:szCs w:val="28"/>
        </w:rPr>
        <w:t>;</w:t>
      </w:r>
    </w:p>
    <w:p w:rsidR="00624A11" w:rsidRDefault="00624A11" w:rsidP="00624A1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>
        <w:rPr>
          <w:color w:val="000000"/>
          <w:spacing w:val="-2"/>
          <w:sz w:val="28"/>
          <w:szCs w:val="28"/>
        </w:rPr>
        <w:t>несе персональну відповідальність за виконання покладених на Заклад</w:t>
      </w:r>
      <w:r>
        <w:rPr>
          <w:color w:val="000000"/>
          <w:spacing w:val="1"/>
          <w:sz w:val="28"/>
          <w:szCs w:val="28"/>
        </w:rPr>
        <w:t xml:space="preserve"> завдань, </w:t>
      </w:r>
      <w:r>
        <w:rPr>
          <w:color w:val="000000"/>
          <w:spacing w:val="-2"/>
          <w:sz w:val="28"/>
          <w:szCs w:val="28"/>
        </w:rPr>
        <w:t>стан і збереження майна.</w:t>
      </w:r>
    </w:p>
    <w:p w:rsidR="00624A11" w:rsidRDefault="00624A11" w:rsidP="00624A1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4.7. Структура та гранична чисельність працівників Закладу затверджується рішенням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624A11" w:rsidRDefault="00624A11" w:rsidP="00624A1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4.8. Заклад здійснює оперативний облік та подає статистичну звітність своєї роботи за формами й у терміни встановленими органами державної статистики.</w:t>
      </w:r>
    </w:p>
    <w:p w:rsidR="00624A11" w:rsidRDefault="00624A11" w:rsidP="00624A1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4.9. Річні звіти про роботу Закладу погоджуються та затверджуються сільським головою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624A11" w:rsidRDefault="00624A11" w:rsidP="00624A1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4.10. Річні, місячні плани роботи Закладу затверджуються сільським головою.</w:t>
      </w:r>
    </w:p>
    <w:p w:rsidR="00624A11" w:rsidRDefault="00624A11" w:rsidP="00624A1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4.11. Розпорядок роботи Закладу визначається від виробничої необхідності і місцевих умов та затверджується рішенням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624A11" w:rsidRDefault="00624A11" w:rsidP="00624A11">
      <w:pPr>
        <w:pStyle w:val="a3"/>
        <w:ind w:left="72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4A11" w:rsidRDefault="00624A11" w:rsidP="00624A11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МАЙНО І ФІНАНСОВО-ГОСПОДРСЬКА ДІЯЛЬНІСТЬ ЗАКЛАДУ</w:t>
      </w:r>
    </w:p>
    <w:p w:rsidR="00624A11" w:rsidRDefault="00624A11" w:rsidP="00624A11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5.1.</w:t>
      </w:r>
      <w:r>
        <w:rPr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>Фінансово-господарська діяльність Закладу здійснюється відповідно до законодавства України та цього Положення.</w:t>
      </w:r>
    </w:p>
    <w:p w:rsidR="00624A11" w:rsidRDefault="00624A11" w:rsidP="00624A1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 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фінансується з бюджету сільської ради у межах асигнувань, передбачених на утримання закладів культури у бюджеті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ради. Додаткове фінансування здійснюється за рахунок інших джерел, незаборонених законодавством.</w:t>
      </w:r>
    </w:p>
    <w:p w:rsidR="00624A11" w:rsidRDefault="00624A11" w:rsidP="00624A1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5.3.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Приміщення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обладнання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знаходяться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балансі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4A11" w:rsidRDefault="00624A11" w:rsidP="00624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5.4. Заклад не є юридичною особою і користується розрахунковим рахунком відділу фінансів, бухгалтерського обліку та звітності.</w:t>
      </w:r>
    </w:p>
    <w:p w:rsidR="00624A11" w:rsidRDefault="00624A11" w:rsidP="00624A11">
      <w:pPr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p w:rsidR="00624A11" w:rsidRDefault="00624A11" w:rsidP="00624A11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 ПРИПИНЕННЯ ДІЯЛЬНОСТІ ЗАКЛАДУ</w:t>
      </w:r>
    </w:p>
    <w:p w:rsidR="00624A11" w:rsidRDefault="00624A11" w:rsidP="00624A11">
      <w:pPr>
        <w:shd w:val="clear" w:color="auto" w:fill="FFFFFF"/>
        <w:spacing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6.1. Припинення діяльності Закладу та його закриття здійснюється за рішенням</w:t>
      </w:r>
      <w:r>
        <w:rPr>
          <w:rFonts w:eastAsia="Times New Roman"/>
          <w:sz w:val="28"/>
          <w:szCs w:val="28"/>
          <w:lang w:eastAsia="ru-RU"/>
        </w:rPr>
        <w:t xml:space="preserve"> Засновника відповідно до чинного законодавства.</w:t>
      </w:r>
    </w:p>
    <w:p w:rsidR="00624A11" w:rsidRDefault="00624A11" w:rsidP="00624A11"/>
    <w:p w:rsidR="00045FC7" w:rsidRDefault="00045FC7"/>
    <w:sectPr w:rsidR="00045FC7" w:rsidSect="00624A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5E28"/>
    <w:multiLevelType w:val="hybridMultilevel"/>
    <w:tmpl w:val="90C4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11"/>
    <w:rsid w:val="00045FC7"/>
    <w:rsid w:val="0062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11"/>
    <w:pPr>
      <w:spacing w:after="0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A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1052</Words>
  <Characters>6002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2018-07-24T06:01:00Z</dcterms:created>
  <dcterms:modified xsi:type="dcterms:W3CDTF">2018-07-24T06:04:00Z</dcterms:modified>
</cp:coreProperties>
</file>